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黑体" w:hAnsi="黑体" w:eastAsia="黑体"/>
                <w:sz w:val="21"/>
                <w:szCs w:val="21"/>
              </w:rPr>
              <w:t>ICS</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bookmarkStart w:id="0" w:name="ICS"/>
            <w:r>
              <w:rPr>
                <w:rFonts w:hint="eastAsia" w:ascii="黑体" w:hAnsi="黑体" w:eastAsia="黑体"/>
                <w:sz w:val="21"/>
                <w:szCs w:val="21"/>
              </w:rPr>
              <w:fldChar w:fldCharType="begin">
                <w:ffData>
                  <w:name w:val="ICS"/>
                  <w:enabled/>
                  <w:calcOnExit w:val="0"/>
                  <w:textInput>
                    <w:default w:val="xxx"/>
                  </w:textInput>
                </w:ffData>
              </w:fldChar>
            </w:r>
            <w:r>
              <w:rPr>
                <w:rFonts w:hint="eastAsia" w:ascii="黑体" w:hAnsi="黑体" w:eastAsia="黑体"/>
                <w:sz w:val="21"/>
                <w:szCs w:val="21"/>
              </w:rPr>
              <w:instrText xml:space="preserve">FORMTEXT</w:instrText>
            </w:r>
            <w:r>
              <w:rPr>
                <w:rFonts w:hint="eastAsia" w:ascii="黑体" w:hAnsi="黑体" w:eastAsia="黑体"/>
                <w:sz w:val="21"/>
                <w:szCs w:val="21"/>
              </w:rPr>
              <w:fldChar w:fldCharType="separate"/>
            </w:r>
            <w:r>
              <w:rPr>
                <w:rFonts w:hint="eastAsia" w:ascii="黑体" w:hAnsi="黑体" w:eastAsia="黑体"/>
                <w:sz w:val="21"/>
                <w:szCs w:val="21"/>
              </w:rPr>
              <w:t>xxx</w:t>
            </w:r>
            <w:r>
              <w:rPr>
                <w:rFonts w:hint="eastAsia"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t xml:space="preserve">CCS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bookmarkStart w:id="1" w:name="CSDN"/>
            <w:r>
              <w:rPr>
                <w:rFonts w:ascii="黑体" w:hAnsi="黑体" w:eastAsia="黑体"/>
                <w:sz w:val="21"/>
                <w:szCs w:val="21"/>
              </w:rPr>
              <w:fldChar w:fldCharType="begin">
                <w:ffData>
                  <w:name w:val="CSDN"/>
                  <w:enabled/>
                  <w:calcOnExit w:val="0"/>
                  <w:textInput>
                    <w:default w:val="xxx"/>
                  </w:textInput>
                </w:ffData>
              </w:fldChar>
            </w:r>
            <w:r>
              <w:rPr>
                <w:rFonts w:ascii="黑体" w:hAnsi="黑体" w:eastAsia="黑体"/>
                <w:sz w:val="21"/>
                <w:szCs w:val="21"/>
              </w:rPr>
              <w:instrText xml:space="preserve">FORMTEXT</w:instrText>
            </w:r>
            <w:r>
              <w:rPr>
                <w:rFonts w:ascii="黑体" w:hAnsi="黑体" w:eastAsia="黑体"/>
                <w:sz w:val="21"/>
                <w:szCs w:val="21"/>
              </w:rPr>
              <w:fldChar w:fldCharType="separate"/>
            </w:r>
            <w:r>
              <w:rPr>
                <w:rFonts w:ascii="黑体" w:hAnsi="黑体" w:eastAsia="黑体"/>
                <w:sz w:val="21"/>
                <w:szCs w:val="21"/>
              </w:rPr>
              <w:t>xxx</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661"/>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6661" w:type="dxa"/>
          </w:tcPr>
          <w:p>
            <w:pPr>
              <w:pStyle w:val="50"/>
              <w:framePr w:w="0" w:hRule="auto" w:wrap="auto" w:vAnchor="margin" w:hAnchor="text" w:xAlign="left" w:yAlign="inline"/>
              <w:rPr>
                <w:rFonts w:ascii="宋体" w:hAnsi="宋体"/>
                <w:sz w:val="28"/>
                <w:szCs w:val="28"/>
              </w:rPr>
            </w:pPr>
            <w:bookmarkStart w:id="2" w:name="_Hlk26473981"/>
            <w:r>
              <w:t>DB</w:t>
            </w:r>
            <w:r>
              <w:fldChar w:fldCharType="begin">
                <w:ffData>
                  <w:name w:val="c1"/>
                  <w:enabled/>
                  <w:calcOnExit w:val="0"/>
                  <w:textInput>
                    <w:maxLength w:val="8"/>
                  </w:textInput>
                </w:ffData>
              </w:fldChar>
            </w:r>
            <w:bookmarkStart w:id="3" w:name="c1"/>
            <w:r>
              <w:instrText xml:space="preserve"> FORMTEXT </w:instrText>
            </w:r>
            <w:r>
              <w:fldChar w:fldCharType="separate"/>
            </w:r>
            <w:r>
              <w:rPr>
                <w:rFonts w:hint="eastAsia"/>
              </w:rPr>
              <w:t>42</w:t>
            </w:r>
            <w:r>
              <w:fldChar w:fldCharType="end"/>
            </w:r>
            <w:bookmarkEnd w:id="3"/>
          </w:p>
        </w:tc>
      </w:tr>
    </w:tbl>
    <w:p>
      <w:pPr>
        <w:pStyle w:val="51"/>
        <w:framePr w:w="9639" w:h="624" w:hRule="exact" w:hSpace="181" w:vSpace="181" w:wrap="around"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湖</w:t>
      </w:r>
      <w:r>
        <w:rPr>
          <w:rFonts w:hint="eastAsia" w:ascii="黑体" w:eastAsia="黑体"/>
          <w:b w:val="0"/>
          <w:w w:val="100"/>
          <w:sz w:val="48"/>
        </w:rPr>
        <w:t>北省</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pPr>
      <w:r>
        <w:t>DB</w:t>
      </w:r>
      <w:r>
        <w:fldChar w:fldCharType="begin">
          <w:ffData>
            <w:name w:val="文字1"/>
            <w:enabled/>
            <w:calcOnExit w:val="0"/>
            <w:textInput>
              <w:default w:val="XX"/>
            </w:textInput>
          </w:ffData>
        </w:fldChar>
      </w:r>
      <w:bookmarkStart w:id="5" w:name="文字1"/>
      <w:r>
        <w:instrText xml:space="preserve"> FORMTEXT </w:instrText>
      </w:r>
      <w:r>
        <w:fldChar w:fldCharType="separate"/>
      </w:r>
      <w:r>
        <w:rPr>
          <w:rFonts w:hint="eastAsia"/>
        </w:rPr>
        <w:t>42/</w:t>
      </w:r>
      <w:r>
        <w:t>T</w:t>
      </w:r>
      <w:r>
        <w:fldChar w:fldCharType="end"/>
      </w:r>
      <w:bookmarkEnd w:id="5"/>
      <w:bookmarkStart w:id="6" w:name="NSTD_CODE_F"/>
      <w:r>
        <w:rPr>
          <w:rFonts w:hint="eastAsia"/>
        </w:rPr>
        <w:t xml:space="preserve"> </w:t>
      </w:r>
      <w:r>
        <w:fldChar w:fldCharType="begin">
          <w:ffData>
            <w:name w:val="NSTD_CODE_F"/>
            <w:enabled/>
            <w:calcOnExit w:val="0"/>
            <w:textInput>
              <w:default w:val="XXXXX"/>
            </w:textInput>
          </w:ffData>
        </w:fldChar>
      </w:r>
      <w:r>
        <w:instrText xml:space="preserve">FORMTEXT</w:instrText>
      </w:r>
      <w:r>
        <w:fldChar w:fldCharType="separate"/>
      </w:r>
      <w:r>
        <w:t>XXXXX</w:t>
      </w:r>
      <w:r>
        <w:fldChar w:fldCharType="end"/>
      </w:r>
      <w:bookmarkEnd w:id="6"/>
      <w:r>
        <w:rPr>
          <w:rFonts w:hAnsi="黑体"/>
        </w:rPr>
        <w:t>—</w:t>
      </w:r>
      <w:r>
        <w:rPr>
          <w:rFonts w:hint="eastAsia"/>
        </w:rPr>
        <w:t>2021</w:t>
      </w:r>
    </w:p>
    <w:p>
      <w:pPr>
        <w:pStyle w:val="197"/>
        <w:rPr>
          <w:rFonts w:hAnsi="黑体"/>
        </w:rPr>
      </w:pPr>
      <w:r>
        <w:rPr>
          <w:rFonts w:hAnsi="黑体"/>
        </w:rPr>
        <w:fldChar w:fldCharType="begin">
          <w:ffData>
            <w:name w:val="OSTD_CODE"/>
            <w:enabled/>
            <w:calcOnExit w:val="0"/>
            <w:textInput/>
          </w:ffData>
        </w:fldChar>
      </w:r>
      <w:bookmarkStart w:id="7"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7"/>
    </w:p>
    <w:p>
      <w:pPr>
        <w:spacing w:line="240" w:lineRule="auto"/>
        <w:rPr>
          <w:rFonts w:ascii="黑体" w:hAnsi="黑体" w:eastAsia="黑体"/>
          <w:kern w:val="0"/>
          <w:sz w:val="10"/>
          <w:szCs w:val="10"/>
        </w:rPr>
      </w:pPr>
      <w:r>
        <w:rPr>
          <w:rFonts w:ascii="黑体" w:hAnsi="黑体" w:eastAsia="黑体"/>
          <w:kern w:val="0"/>
          <w:sz w:val="10"/>
          <w:szCs w:val="10"/>
        </w:rPr>
        <w:pict>
          <v:line id="_x0000_s1026" o:spid="_x0000_s1026" o:spt="20" style="position:absolute;left:0pt;margin-left:70.9pt;margin-top:212.65pt;height:0pt;width:481.9pt;mso-position-horizontal-relative:page;mso-position-vertical-relative:page;z-index:251659264;mso-width-relative:page;mso-height-relative:page;"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path arrowok="t"/>
            <v:fill focussize="0,0"/>
            <v:stroke/>
            <v:imagedata o:title=""/>
            <o:lock v:ext="edit"/>
          </v:line>
        </w:pict>
      </w:r>
    </w:p>
    <w:p>
      <w:pPr>
        <w:pStyle w:val="51"/>
        <w:framePr w:w="9639" w:h="6976" w:hRule="exact" w:hSpace="0" w:vSpace="0" w:wrap="around" w:hAnchor="page" w:y="6408"/>
        <w:jc w:val="center"/>
        <w:rPr>
          <w:rFonts w:ascii="黑体" w:hAnsi="黑体" w:eastAsia="黑体"/>
          <w:b w:val="0"/>
          <w:bCs w:val="0"/>
          <w:w w:val="100"/>
        </w:rPr>
      </w:pPr>
    </w:p>
    <w:p>
      <w:pPr>
        <w:pStyle w:val="198"/>
        <w:framePr w:h="6974" w:hRule="exact" w:wrap="around" w:x="1419" w:anchorLock="1"/>
      </w:pPr>
      <w:bookmarkStart w:id="8" w:name="CSTD_NAME"/>
      <w:r>
        <w:fldChar w:fldCharType="begin">
          <w:ffData>
            <w:name w:val="CSTD_NAME"/>
            <w:enabled/>
            <w:calcOnExit w:val="0"/>
            <w:textInput>
              <w:default w:val="食品安全快速检测实验室建设规范"/>
            </w:textInput>
          </w:ffData>
        </w:fldChar>
      </w:r>
      <w:r>
        <w:instrText xml:space="preserve">FORMTEXT</w:instrText>
      </w:r>
      <w:r>
        <w:fldChar w:fldCharType="separate"/>
      </w:r>
      <w:r>
        <w:t>食品安全快速检测实验室建设规范</w:t>
      </w:r>
      <w:r>
        <w:fldChar w:fldCharType="end"/>
      </w:r>
      <w:bookmarkEnd w:id="8"/>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ascii="黑体" w:hAnsi="黑体" w:eastAsia="黑体"/>
          <w:szCs w:val="28"/>
        </w:rPr>
      </w:pPr>
      <w:bookmarkStart w:id="9" w:name="ESTD_NAME"/>
      <w:r>
        <w:rPr>
          <w:rFonts w:ascii="黑体" w:hAnsi="黑体" w:eastAsia="黑体"/>
          <w:szCs w:val="28"/>
        </w:rPr>
        <w:fldChar w:fldCharType="begin">
          <w:ffData>
            <w:name w:val="ESTD_NAME"/>
            <w:enabled/>
            <w:calcOnExit w:val="0"/>
            <w:textInput>
              <w:default w:val="Construction specifications for food safety rapid determination laboratory"/>
            </w:textInput>
          </w:ffData>
        </w:fldChar>
      </w:r>
      <w:r>
        <w:rPr>
          <w:rFonts w:ascii="黑体" w:hAnsi="黑体" w:eastAsia="黑体"/>
          <w:szCs w:val="28"/>
        </w:rPr>
        <w:instrText xml:space="preserve">FORMTEXT</w:instrText>
      </w:r>
      <w:r>
        <w:rPr>
          <w:rFonts w:ascii="黑体" w:hAnsi="黑体" w:eastAsia="黑体"/>
          <w:szCs w:val="28"/>
        </w:rPr>
        <w:fldChar w:fldCharType="separate"/>
      </w:r>
      <w:r>
        <w:rPr>
          <w:rFonts w:ascii="黑体" w:hAnsi="黑体" w:eastAsia="黑体"/>
          <w:szCs w:val="28"/>
        </w:rPr>
        <w:t>Construction specifications for food safety rapid determination laboratory</w:t>
      </w:r>
      <w:r>
        <w:rPr>
          <w:rFonts w:ascii="黑体" w:hAnsi="黑体" w:eastAsia="黑体"/>
          <w:szCs w:val="28"/>
        </w:rPr>
        <w:fldChar w:fldCharType="end"/>
      </w:r>
      <w:bookmarkEnd w:id="9"/>
    </w:p>
    <w:p>
      <w:pPr>
        <w:framePr w:w="9639" w:h="6974" w:hRule="exact" w:wrap="around" w:vAnchor="page" w:hAnchor="page" w:x="1419" w:y="6408" w:anchorLock="1"/>
        <w:spacing w:line="760" w:lineRule="exact"/>
        <w:ind w:left="-1418"/>
      </w:pPr>
    </w:p>
    <w:p>
      <w:pPr>
        <w:pStyle w:val="194"/>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0"/>
      <w:r>
        <w:rPr>
          <w:rFonts w:ascii="黑体"/>
        </w:rPr>
        <w:t>-</w:t>
      </w:r>
      <w:bookmarkStart w:id="11" w:name="PLSH_DATE_M"/>
      <w:r>
        <w:rPr>
          <w:rFonts w:hint="eastAsia" w:ascii="黑体"/>
        </w:rPr>
        <w:fldChar w:fldCharType="begin">
          <w:ffData>
            <w:name w:val="PLSH_DATE_M"/>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1"/>
      <w:r>
        <w:rPr>
          <w:rFonts w:ascii="黑体"/>
        </w:rPr>
        <w:t>-</w:t>
      </w:r>
      <w:bookmarkStart w:id="12" w:name="PLSH_DATE_D"/>
      <w:r>
        <w:rPr>
          <w:rFonts w:hint="eastAsia" w:ascii="黑体"/>
        </w:rPr>
        <w:fldChar w:fldCharType="begin">
          <w:ffData>
            <w:name w:val="PLSH_DATE_D"/>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2"/>
      <w:r>
        <w:rPr>
          <w:rFonts w:hint="eastAsia"/>
        </w:rPr>
        <w:t>发布</w:t>
      </w:r>
    </w:p>
    <w:p>
      <w:pPr>
        <w:pStyle w:val="195"/>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rPr>
        <w:t>2021</w:t>
      </w:r>
      <w:r>
        <w:rPr>
          <w:rFonts w:ascii="黑体"/>
        </w:rPr>
        <w:fldChar w:fldCharType="end"/>
      </w:r>
      <w:bookmarkEnd w:id="13"/>
      <w:r>
        <w:rPr>
          <w:rFonts w:ascii="黑体"/>
        </w:rPr>
        <w:t>-XX-</w:t>
      </w:r>
      <w:bookmarkStart w:id="14" w:name="CROT_DATE_D"/>
      <w:r>
        <w:rPr>
          <w:rFonts w:hint="eastAsia" w:ascii="黑体"/>
        </w:rPr>
        <w:fldChar w:fldCharType="begin">
          <w:ffData>
            <w:name w:val="CROT_DATE_D"/>
            <w:enabled/>
            <w:calcOnExit w:val="0"/>
            <w:textInput>
              <w:default w:val="XX"/>
              <w:maxLength w:val="2"/>
            </w:textInput>
          </w:ffData>
        </w:fldChar>
      </w:r>
      <w:r>
        <w:rPr>
          <w:rFonts w:hint="eastAsia" w:ascii="黑体"/>
        </w:rPr>
        <w:instrText xml:space="preserve">FORMTEXT</w:instrText>
      </w:r>
      <w:r>
        <w:rPr>
          <w:rFonts w:hint="eastAsia" w:ascii="黑体"/>
        </w:rPr>
        <w:fldChar w:fldCharType="separate"/>
      </w:r>
      <w:r>
        <w:rPr>
          <w:rFonts w:hint="eastAsia" w:ascii="黑体"/>
        </w:rPr>
        <w:t>XX</w:t>
      </w:r>
      <w:r>
        <w:rPr>
          <w:rFonts w:hint="eastAsia" w:ascii="黑体"/>
        </w:rPr>
        <w:fldChar w:fldCharType="end"/>
      </w:r>
      <w:bookmarkEnd w:id="14"/>
      <w:r>
        <w:rPr>
          <w:rFonts w:hint="eastAsia"/>
        </w:rPr>
        <w:t>实施</w:t>
      </w:r>
    </w:p>
    <w:p>
      <w:pPr>
        <w:pStyle w:val="152"/>
        <w:framePr w:h="584" w:hRule="exact" w:hSpace="181" w:vSpace="181" w:wrap="around" w:y="15027"/>
        <w:rPr>
          <w:rFonts w:hAnsi="黑体"/>
        </w:rPr>
      </w:pPr>
      <w:r>
        <w:rPr>
          <w:rFonts w:hAnsi="黑体"/>
          <w:spacing w:val="20"/>
          <w:sz w:val="28"/>
        </w:rPr>
        <w:fldChar w:fldCharType="begin">
          <w:ffData>
            <w:name w:val="fm"/>
            <w:enabled/>
            <w:calcOnExit w:val="0"/>
            <w:textInput/>
          </w:ffData>
        </w:fldChar>
      </w:r>
      <w:bookmarkStart w:id="15" w:name="fm"/>
      <w:r>
        <w:rPr>
          <w:rFonts w:hAnsi="黑体"/>
          <w:spacing w:val="20"/>
          <w:sz w:val="28"/>
        </w:rPr>
        <w:instrText xml:space="preserve"> FORMTEXT </w:instrText>
      </w:r>
      <w:r>
        <w:rPr>
          <w:rFonts w:hAnsi="黑体"/>
          <w:spacing w:val="20"/>
          <w:sz w:val="28"/>
        </w:rPr>
        <w:fldChar w:fldCharType="separate"/>
      </w:r>
      <w:r>
        <w:rPr>
          <w:rFonts w:hint="eastAsia" w:hAnsi="黑体"/>
          <w:spacing w:val="20"/>
          <w:sz w:val="28"/>
        </w:rPr>
        <w:t>湖北省市场监督管理局</w:t>
      </w:r>
      <w:r>
        <w:rPr>
          <w:rFonts w:hAnsi="黑体"/>
          <w:spacing w:val="20"/>
          <w:sz w:val="28"/>
        </w:rPr>
        <w:fldChar w:fldCharType="end"/>
      </w:r>
      <w:bookmarkEnd w:id="15"/>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pgBorders>
            <w:top w:val="none" w:sz="0" w:space="0"/>
            <w:left w:val="none" w:sz="0" w:space="0"/>
            <w:bottom w:val="none" w:sz="0" w:space="0"/>
            <w:right w:val="none" w:sz="0" w:space="0"/>
          </w:pgBorders>
          <w:cols w:space="425" w:num="1"/>
          <w:titlePg/>
          <w:docGrid w:linePitch="312" w:charSpace="0"/>
        </w:sectPr>
      </w:pPr>
      <w:r>
        <w:rPr>
          <w:rFonts w:ascii="宋体" w:hAnsi="宋体"/>
          <w:sz w:val="28"/>
          <w:szCs w:val="28"/>
        </w:rPr>
        <w:pict>
          <v:line id="_x0000_s1027" o:spid="_x0000_s1027" o:spt="20" style="position:absolute;left:0pt;margin-left:70.85pt;margin-top:728.6pt;height:0pt;width:481.9pt;mso-position-horizontal-relative:page;mso-position-vertical-relative:page;z-index:251660288;mso-width-relative:page;mso-height-relative:page;"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path arrowok="t"/>
            <v:fill focussize="0,0"/>
            <v:stroke/>
            <v:imagedata o:title=""/>
            <o:lock v:ext="edit"/>
            <w10:anchorlock/>
          </v:line>
        </w:pict>
      </w:r>
    </w:p>
    <w:p>
      <w:pPr>
        <w:pStyle w:val="92"/>
        <w:spacing w:after="468"/>
      </w:pPr>
      <w:bookmarkStart w:id="16" w:name="BookMark1"/>
      <w:r>
        <w:rPr>
          <w:rFonts w:hint="eastAsia"/>
          <w:spacing w:val="320"/>
        </w:rPr>
        <w:t>目</w:t>
      </w:r>
      <w:r>
        <w:rPr>
          <w:rFonts w:hint="eastAsia"/>
        </w:rPr>
        <w:t>次</w:t>
      </w:r>
    </w:p>
    <w:p>
      <w:pPr>
        <w:pStyle w:val="20"/>
        <w:tabs>
          <w:tab w:val="right" w:leader="dot" w:pos="9345"/>
        </w:tabs>
        <w:rPr>
          <w:rFonts w:ascii="Calibri"/>
          <w:sz w:val="22"/>
          <w:szCs w:val="22"/>
        </w:rPr>
      </w:pPr>
      <w:r>
        <w:fldChar w:fldCharType="begin"/>
      </w:r>
      <w:r>
        <w:instrText xml:space="preserve"> TOC \o "1-3" \h \z \u </w:instrText>
      </w:r>
      <w:r>
        <w:fldChar w:fldCharType="separate"/>
      </w:r>
      <w:r>
        <w:fldChar w:fldCharType="begin"/>
      </w:r>
      <w:r>
        <w:instrText xml:space="preserve"> HYPERLINK \l "_Toc75940663" </w:instrText>
      </w:r>
      <w:r>
        <w:fldChar w:fldCharType="separate"/>
      </w:r>
      <w:r>
        <w:rPr>
          <w:rStyle w:val="33"/>
          <w:rFonts w:hint="eastAsia"/>
          <w:spacing w:val="0"/>
          <w:kern w:val="0"/>
          <w:fitText w:val="420" w:id="-1754633984"/>
        </w:rPr>
        <w:t>前言</w:t>
      </w:r>
      <w:r>
        <w:tab/>
      </w:r>
      <w:r>
        <w:fldChar w:fldCharType="begin"/>
      </w:r>
      <w:r>
        <w:instrText xml:space="preserve"> PAGEREF _Toc75940663 \h </w:instrText>
      </w:r>
      <w:r>
        <w:fldChar w:fldCharType="separate"/>
      </w:r>
      <w:r>
        <w:t>I</w:t>
      </w:r>
      <w:r>
        <w:fldChar w:fldCharType="end"/>
      </w:r>
      <w:r>
        <w:fldChar w:fldCharType="end"/>
      </w:r>
      <w:r>
        <w:fldChar w:fldCharType="begin"/>
      </w:r>
      <w:r>
        <w:instrText xml:space="preserve"> PAGEREF _Toc75940663 \h </w:instrText>
      </w:r>
      <w:r>
        <w:fldChar w:fldCharType="separate"/>
      </w:r>
      <w:r>
        <w:t>I</w:t>
      </w:r>
      <w:r>
        <w:fldChar w:fldCharType="end"/>
      </w:r>
      <w:r>
        <w:fldChar w:fldCharType="begin"/>
      </w:r>
      <w:r>
        <w:instrText xml:space="preserve"> PAGEREF _Toc75940663 \h </w:instrText>
      </w:r>
      <w:r>
        <w:fldChar w:fldCharType="separate"/>
      </w:r>
      <w:r>
        <w:t>I</w:t>
      </w:r>
      <w:r>
        <w:fldChar w:fldCharType="end"/>
      </w:r>
    </w:p>
    <w:p>
      <w:pPr>
        <w:pStyle w:val="20"/>
        <w:tabs>
          <w:tab w:val="right" w:leader="dot" w:pos="9345"/>
        </w:tabs>
        <w:rPr>
          <w:rFonts w:ascii="Calibri"/>
          <w:sz w:val="22"/>
          <w:szCs w:val="22"/>
        </w:rPr>
      </w:pPr>
      <w:r>
        <w:fldChar w:fldCharType="begin"/>
      </w:r>
      <w:r>
        <w:instrText xml:space="preserve"> HYPERLINK \l "_Toc75940665" </w:instrText>
      </w:r>
      <w:r>
        <w:fldChar w:fldCharType="separate"/>
      </w:r>
      <w:r>
        <w:rPr>
          <w:rStyle w:val="33"/>
          <w:kern w:val="21"/>
        </w:rPr>
        <w:t>1</w:t>
      </w:r>
      <w:r>
        <w:rPr>
          <w:rStyle w:val="33"/>
          <w:rFonts w:hint="eastAsia"/>
        </w:rPr>
        <w:t xml:space="preserve"> 范围</w:t>
      </w:r>
      <w:r>
        <w:tab/>
      </w:r>
      <w:r>
        <w:fldChar w:fldCharType="begin"/>
      </w:r>
      <w:r>
        <w:instrText xml:space="preserve"> PAGEREF _Toc75940665 \h </w:instrText>
      </w:r>
      <w:r>
        <w:fldChar w:fldCharType="separate"/>
      </w:r>
      <w:r>
        <w:t>1</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"_Toc75940666" </w:instrText>
      </w:r>
      <w:r>
        <w:fldChar w:fldCharType="separate"/>
      </w:r>
      <w:r>
        <w:rPr>
          <w:rStyle w:val="33"/>
          <w:kern w:val="21"/>
        </w:rPr>
        <w:t>2</w:t>
      </w:r>
      <w:r>
        <w:rPr>
          <w:rStyle w:val="33"/>
          <w:rFonts w:hint="eastAsia"/>
        </w:rPr>
        <w:t xml:space="preserve"> 规范性引用文件</w:t>
      </w:r>
      <w:r>
        <w:tab/>
      </w:r>
      <w:r>
        <w:fldChar w:fldCharType="begin"/>
      </w:r>
      <w:r>
        <w:instrText xml:space="preserve"> PAGEREF _Toc75940666 \h </w:instrText>
      </w:r>
      <w:r>
        <w:fldChar w:fldCharType="separate"/>
      </w:r>
      <w:r>
        <w:t>1</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"_Toc75940667" </w:instrText>
      </w:r>
      <w:r>
        <w:fldChar w:fldCharType="separate"/>
      </w:r>
      <w:r>
        <w:rPr>
          <w:rStyle w:val="33"/>
          <w:kern w:val="21"/>
        </w:rPr>
        <w:t>3</w:t>
      </w:r>
      <w:r>
        <w:rPr>
          <w:rStyle w:val="33"/>
          <w:rFonts w:hint="eastAsia"/>
        </w:rPr>
        <w:t xml:space="preserve"> 术语和定义</w:t>
      </w:r>
      <w:r>
        <w:tab/>
      </w:r>
      <w:r>
        <w:fldChar w:fldCharType="begin"/>
      </w:r>
      <w:r>
        <w:instrText xml:space="preserve"> PAGEREF _Toc75940667 \h </w:instrText>
      </w:r>
      <w:r>
        <w:fldChar w:fldCharType="separate"/>
      </w:r>
      <w:r>
        <w:t>1</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"_Toc75940668" </w:instrText>
      </w:r>
      <w:r>
        <w:fldChar w:fldCharType="separate"/>
      </w:r>
      <w:r>
        <w:rPr>
          <w:rStyle w:val="33"/>
          <w:rFonts w:hAnsi="黑体"/>
        </w:rPr>
        <w:t xml:space="preserve">3.1  </w:t>
      </w:r>
      <w:r>
        <w:rPr>
          <w:rStyle w:val="33"/>
          <w:rFonts w:hint="eastAsia" w:hAnsi="黑体"/>
        </w:rPr>
        <w:t>食品安全快速检测</w:t>
      </w:r>
      <w:r>
        <w:tab/>
      </w:r>
      <w:r>
        <w:fldChar w:fldCharType="begin"/>
      </w:r>
      <w:r>
        <w:instrText xml:space="preserve"> PAGEREF _Toc75940668 \h </w:instrText>
      </w:r>
      <w:r>
        <w:fldChar w:fldCharType="separate"/>
      </w:r>
      <w:r>
        <w:t>1</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"_Toc75940669" </w:instrText>
      </w:r>
      <w:r>
        <w:fldChar w:fldCharType="separate"/>
      </w:r>
      <w:r>
        <w:rPr>
          <w:rStyle w:val="33"/>
          <w:rFonts w:hAnsi="黑体"/>
        </w:rPr>
        <w:t xml:space="preserve">3.2  </w:t>
      </w:r>
      <w:r>
        <w:rPr>
          <w:rStyle w:val="33"/>
          <w:rFonts w:hint="eastAsia" w:hAnsi="黑体"/>
        </w:rPr>
        <w:t>食品安全快速检测实验室</w:t>
      </w:r>
      <w:r>
        <w:tab/>
      </w:r>
      <w:r>
        <w:fldChar w:fldCharType="begin"/>
      </w:r>
      <w:r>
        <w:instrText xml:space="preserve"> PAGEREF _Toc75940669 \h </w:instrText>
      </w:r>
      <w:r>
        <w:fldChar w:fldCharType="separate"/>
      </w:r>
      <w:r>
        <w:t>1</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"_Toc75940670" </w:instrText>
      </w:r>
      <w:r>
        <w:fldChar w:fldCharType="separate"/>
      </w:r>
      <w:r>
        <w:rPr>
          <w:rStyle w:val="33"/>
          <w:kern w:val="21"/>
        </w:rPr>
        <w:t>4</w:t>
      </w:r>
      <w:r>
        <w:rPr>
          <w:rStyle w:val="33"/>
          <w:rFonts w:hint="eastAsia"/>
        </w:rPr>
        <w:t xml:space="preserve"> 实验室基础建设要求</w:t>
      </w:r>
      <w:r>
        <w:tab/>
      </w:r>
      <w:r>
        <w:fldChar w:fldCharType="begin"/>
      </w:r>
      <w:r>
        <w:instrText xml:space="preserve"> PAGEREF _Toc75940670 \h </w:instrText>
      </w:r>
      <w:r>
        <w:fldChar w:fldCharType="separate"/>
      </w:r>
      <w:r>
        <w:t>1</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"_Toc75940671" </w:instrText>
      </w:r>
      <w:r>
        <w:fldChar w:fldCharType="separate"/>
      </w:r>
      <w:r>
        <w:rPr>
          <w:rStyle w:val="33"/>
          <w:rFonts w:hAnsi="黑体"/>
        </w:rPr>
        <w:t xml:space="preserve">4.1 </w:t>
      </w:r>
      <w:r>
        <w:rPr>
          <w:rStyle w:val="33"/>
          <w:rFonts w:hint="eastAsia" w:hAnsi="黑体"/>
        </w:rPr>
        <w:t>选址要求</w:t>
      </w:r>
      <w:r>
        <w:tab/>
      </w:r>
      <w:r>
        <w:fldChar w:fldCharType="begin"/>
      </w:r>
      <w:r>
        <w:instrText xml:space="preserve"> PAGEREF _Toc75940671 \h </w:instrText>
      </w:r>
      <w:r>
        <w:fldChar w:fldCharType="separate"/>
      </w:r>
      <w:r>
        <w:t>1</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"_Toc75940672" </w:instrText>
      </w:r>
      <w:r>
        <w:fldChar w:fldCharType="separate"/>
      </w:r>
      <w:r>
        <w:rPr>
          <w:rStyle w:val="33"/>
          <w:rFonts w:hAnsi="黑体"/>
        </w:rPr>
        <w:t xml:space="preserve">4.2 </w:t>
      </w:r>
      <w:r>
        <w:rPr>
          <w:rStyle w:val="33"/>
          <w:rFonts w:hint="eastAsia" w:hAnsi="黑体"/>
        </w:rPr>
        <w:t>建设原则</w:t>
      </w:r>
      <w:r>
        <w:tab/>
      </w:r>
      <w:r>
        <w:fldChar w:fldCharType="begin"/>
      </w:r>
      <w:r>
        <w:instrText xml:space="preserve"> PAGEREF _Toc75940672 \h </w:instrText>
      </w:r>
      <w:r>
        <w:fldChar w:fldCharType="separate"/>
      </w:r>
      <w:r>
        <w:t>1</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"_Toc75940673" </w:instrText>
      </w:r>
      <w:r>
        <w:fldChar w:fldCharType="separate"/>
      </w:r>
      <w:r>
        <w:rPr>
          <w:rStyle w:val="33"/>
          <w:rFonts w:hAnsi="黑体"/>
        </w:rPr>
        <w:t xml:space="preserve">4.3 </w:t>
      </w:r>
      <w:r>
        <w:rPr>
          <w:rStyle w:val="33"/>
          <w:rFonts w:hint="eastAsia" w:hAnsi="黑体"/>
        </w:rPr>
        <w:t>建设要求</w:t>
      </w:r>
      <w:r>
        <w:tab/>
      </w:r>
      <w:r>
        <w:fldChar w:fldCharType="begin"/>
      </w:r>
      <w:r>
        <w:instrText xml:space="preserve"> PAGEREF _Toc75940673 \h </w:instrText>
      </w:r>
      <w:r>
        <w:fldChar w:fldCharType="separate"/>
      </w:r>
      <w:r>
        <w:t>2</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"_Toc75940674" </w:instrText>
      </w:r>
      <w:r>
        <w:fldChar w:fldCharType="separate"/>
      </w:r>
      <w:r>
        <w:rPr>
          <w:rStyle w:val="33"/>
          <w:rFonts w:hAnsi="黑体"/>
        </w:rPr>
        <w:t xml:space="preserve">4.4 </w:t>
      </w:r>
      <w:r>
        <w:rPr>
          <w:rStyle w:val="33"/>
          <w:rFonts w:hint="eastAsia" w:hAnsi="黑体"/>
        </w:rPr>
        <w:t>功能分区</w:t>
      </w:r>
      <w:r>
        <w:tab/>
      </w:r>
      <w:r>
        <w:fldChar w:fldCharType="begin"/>
      </w:r>
      <w:r>
        <w:instrText xml:space="preserve"> PAGEREF _Toc75940674 \h </w:instrText>
      </w:r>
      <w:r>
        <w:fldChar w:fldCharType="separate"/>
      </w:r>
      <w:r>
        <w:t>2</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"_Toc75940675" </w:instrText>
      </w:r>
      <w:r>
        <w:fldChar w:fldCharType="separate"/>
      </w:r>
      <w:r>
        <w:rPr>
          <w:rStyle w:val="33"/>
          <w:kern w:val="21"/>
        </w:rPr>
        <w:t>5</w:t>
      </w:r>
      <w:r>
        <w:rPr>
          <w:rStyle w:val="33"/>
          <w:rFonts w:hint="eastAsia"/>
        </w:rPr>
        <w:t xml:space="preserve"> 组织机构与人员</w:t>
      </w:r>
      <w:r>
        <w:tab/>
      </w:r>
      <w:r>
        <w:fldChar w:fldCharType="begin"/>
      </w:r>
      <w:r>
        <w:instrText xml:space="preserve"> PAGEREF _Toc75940675 \h </w:instrText>
      </w:r>
      <w:r>
        <w:fldChar w:fldCharType="separate"/>
      </w:r>
      <w:r>
        <w:t>2</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"_Toc75940676" </w:instrText>
      </w:r>
      <w:r>
        <w:fldChar w:fldCharType="separate"/>
      </w:r>
      <w:r>
        <w:rPr>
          <w:rStyle w:val="33"/>
          <w:kern w:val="21"/>
        </w:rPr>
        <w:t>6</w:t>
      </w:r>
      <w:r>
        <w:rPr>
          <w:rStyle w:val="33"/>
          <w:rFonts w:hint="eastAsia"/>
        </w:rPr>
        <w:t xml:space="preserve"> 仪器设备</w:t>
      </w:r>
      <w:r>
        <w:tab/>
      </w:r>
      <w:r>
        <w:fldChar w:fldCharType="begin"/>
      </w:r>
      <w:r>
        <w:instrText xml:space="preserve"> PAGEREF _Toc75940676 \h </w:instrText>
      </w:r>
      <w:r>
        <w:fldChar w:fldCharType="separate"/>
      </w:r>
      <w:r>
        <w:t>2</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"_Toc75940677" </w:instrText>
      </w:r>
      <w:r>
        <w:fldChar w:fldCharType="separate"/>
      </w:r>
      <w:r>
        <w:rPr>
          <w:rStyle w:val="33"/>
          <w:rFonts w:hAnsi="黑体"/>
        </w:rPr>
        <w:t xml:space="preserve">6.1 </w:t>
      </w:r>
      <w:r>
        <w:rPr>
          <w:rStyle w:val="33"/>
          <w:rFonts w:hint="eastAsia" w:hAnsi="黑体"/>
        </w:rPr>
        <w:t>仪器设备配置</w:t>
      </w:r>
      <w:r>
        <w:tab/>
      </w:r>
      <w:r>
        <w:fldChar w:fldCharType="begin"/>
      </w:r>
      <w:r>
        <w:instrText xml:space="preserve"> PAGEREF _Toc75940677 \h </w:instrText>
      </w:r>
      <w:r>
        <w:fldChar w:fldCharType="separate"/>
      </w:r>
      <w:r>
        <w:t>2</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"_Toc75940678" </w:instrText>
      </w:r>
      <w:r>
        <w:fldChar w:fldCharType="separate"/>
      </w:r>
      <w:r>
        <w:rPr>
          <w:rStyle w:val="33"/>
          <w:rFonts w:hAnsi="黑体"/>
        </w:rPr>
        <w:t xml:space="preserve">6.2 </w:t>
      </w:r>
      <w:r>
        <w:rPr>
          <w:rStyle w:val="33"/>
          <w:rFonts w:hint="eastAsia" w:hAnsi="黑体"/>
        </w:rPr>
        <w:t>设备使用和维护</w:t>
      </w:r>
      <w:r>
        <w:tab/>
      </w:r>
      <w:r>
        <w:fldChar w:fldCharType="begin"/>
      </w:r>
      <w:r>
        <w:instrText xml:space="preserve"> PAGEREF _Toc75940678 \h </w:instrText>
      </w:r>
      <w:r>
        <w:fldChar w:fldCharType="separate"/>
      </w:r>
      <w:r>
        <w:t>2</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"_Toc75940679" </w:instrText>
      </w:r>
      <w:r>
        <w:fldChar w:fldCharType="separate"/>
      </w:r>
      <w:r>
        <w:rPr>
          <w:rStyle w:val="33"/>
          <w:kern w:val="21"/>
        </w:rPr>
        <w:t>7</w:t>
      </w:r>
      <w:r>
        <w:rPr>
          <w:rStyle w:val="33"/>
          <w:rFonts w:hint="eastAsia"/>
        </w:rPr>
        <w:t xml:space="preserve"> 检测工作要求</w:t>
      </w:r>
      <w:r>
        <w:tab/>
      </w:r>
      <w:r>
        <w:fldChar w:fldCharType="begin"/>
      </w:r>
      <w:r>
        <w:instrText xml:space="preserve"> PAGEREF _Toc75940679 \h </w:instrText>
      </w:r>
      <w:r>
        <w:fldChar w:fldCharType="separate"/>
      </w:r>
      <w:r>
        <w:t>3</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"_Toc75940680" </w:instrText>
      </w:r>
      <w:r>
        <w:fldChar w:fldCharType="separate"/>
      </w:r>
      <w:r>
        <w:rPr>
          <w:rStyle w:val="33"/>
          <w:kern w:val="21"/>
        </w:rPr>
        <w:t>8</w:t>
      </w:r>
      <w:r>
        <w:rPr>
          <w:rStyle w:val="33"/>
          <w:rFonts w:hint="eastAsia"/>
        </w:rPr>
        <w:t xml:space="preserve"> 规章制度</w:t>
      </w:r>
      <w:r>
        <w:tab/>
      </w:r>
      <w:r>
        <w:fldChar w:fldCharType="begin"/>
      </w:r>
      <w:r>
        <w:instrText xml:space="preserve"> PAGEREF _Toc75940680 \h </w:instrText>
      </w:r>
      <w:r>
        <w:fldChar w:fldCharType="separate"/>
      </w:r>
      <w:r>
        <w:t>3</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"_Toc75940681" </w:instrText>
      </w:r>
      <w:r>
        <w:fldChar w:fldCharType="separate"/>
      </w:r>
      <w:r>
        <w:rPr>
          <w:rStyle w:val="33"/>
          <w:kern w:val="21"/>
        </w:rPr>
        <w:t>9</w:t>
      </w:r>
      <w:r>
        <w:rPr>
          <w:rStyle w:val="33"/>
          <w:rFonts w:hint="eastAsia"/>
        </w:rPr>
        <w:t xml:space="preserve"> 其他要求</w:t>
      </w:r>
      <w:r>
        <w:tab/>
      </w:r>
      <w:r>
        <w:fldChar w:fldCharType="begin"/>
      </w:r>
      <w:r>
        <w:instrText xml:space="preserve"> PAGEREF _Toc75940681 \h </w:instrText>
      </w:r>
      <w:r>
        <w:fldChar w:fldCharType="separate"/>
      </w:r>
      <w:r>
        <w:t>3</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"_Toc75940682" </w:instrText>
      </w:r>
      <w:r>
        <w:fldChar w:fldCharType="separate"/>
      </w:r>
      <w:r>
        <w:rPr>
          <w:rStyle w:val="33"/>
          <w:rFonts w:hAnsi="黑体"/>
        </w:rPr>
        <w:t xml:space="preserve">9.1  </w:t>
      </w:r>
      <w:r>
        <w:rPr>
          <w:rStyle w:val="33"/>
          <w:rFonts w:hint="eastAsia" w:hAnsi="黑体"/>
        </w:rPr>
        <w:t>安全与防护</w:t>
      </w:r>
      <w:r>
        <w:tab/>
      </w:r>
      <w:r>
        <w:fldChar w:fldCharType="begin"/>
      </w:r>
      <w:r>
        <w:instrText xml:space="preserve"> PAGEREF _Toc75940682 \h </w:instrText>
      </w:r>
      <w:r>
        <w:fldChar w:fldCharType="separate"/>
      </w:r>
      <w:r>
        <w:t>3</w:t>
      </w:r>
      <w:r>
        <w:fldChar w:fldCharType="end"/>
      </w:r>
      <w:r>
        <w:fldChar w:fldCharType="end"/>
      </w:r>
    </w:p>
    <w:p>
      <w:pPr>
        <w:pStyle w:val="25"/>
        <w:tabs>
          <w:tab w:val="right" w:leader="dot" w:pos="9345"/>
          <w:tab w:val="clear" w:pos="9344"/>
        </w:tabs>
        <w:rPr>
          <w:rFonts w:ascii="Calibri"/>
          <w:sz w:val="22"/>
          <w:szCs w:val="22"/>
        </w:rPr>
      </w:pPr>
      <w:r>
        <w:fldChar w:fldCharType="begin"/>
      </w:r>
      <w:r>
        <w:instrText xml:space="preserve"> HYPERLINK \l "_Toc75940683" </w:instrText>
      </w:r>
      <w:r>
        <w:fldChar w:fldCharType="separate"/>
      </w:r>
      <w:r>
        <w:rPr>
          <w:rStyle w:val="33"/>
          <w:rFonts w:hAnsi="黑体"/>
        </w:rPr>
        <w:t xml:space="preserve">9.2  </w:t>
      </w:r>
      <w:r>
        <w:rPr>
          <w:rStyle w:val="33"/>
          <w:rFonts w:hint="eastAsia" w:hAnsi="黑体"/>
        </w:rPr>
        <w:t>废弃物处理</w:t>
      </w:r>
      <w:r>
        <w:tab/>
      </w:r>
      <w:r>
        <w:fldChar w:fldCharType="begin"/>
      </w:r>
      <w:r>
        <w:instrText xml:space="preserve"> PAGEREF _Toc75940683 \h </w:instrText>
      </w:r>
      <w:r>
        <w:fldChar w:fldCharType="separate"/>
      </w:r>
      <w:r>
        <w:t>3</w:t>
      </w:r>
      <w:r>
        <w:fldChar w:fldCharType="end"/>
      </w:r>
      <w:r>
        <w:fldChar w:fldCharType="end"/>
      </w:r>
    </w:p>
    <w:p>
      <w:pPr>
        <w:pStyle w:val="20"/>
        <w:tabs>
          <w:tab w:val="right" w:leader="dot" w:pos="9345"/>
        </w:tabs>
        <w:rPr>
          <w:rFonts w:ascii="Calibri"/>
          <w:sz w:val="22"/>
          <w:szCs w:val="22"/>
        </w:rPr>
      </w:pPr>
      <w:r>
        <w:fldChar w:fldCharType="begin"/>
      </w:r>
      <w:r>
        <w:instrText xml:space="preserve"> HYPERLINK \l "_Toc75940684" </w:instrText>
      </w:r>
      <w:r>
        <w:fldChar w:fldCharType="separate"/>
      </w:r>
      <w:r>
        <w:rPr>
          <w:rStyle w:val="33"/>
          <w:rFonts w:hint="eastAsia" w:hAnsi="黑体" w:cs="黑体"/>
        </w:rPr>
        <w:t>附</w:t>
      </w:r>
      <w:r>
        <w:rPr>
          <w:rStyle w:val="33"/>
          <w:rFonts w:hint="eastAsia"/>
        </w:rPr>
        <w:t>录</w:t>
      </w:r>
      <w:r>
        <w:rPr>
          <w:rStyle w:val="33"/>
        </w:rPr>
        <w:t xml:space="preserve">A </w:t>
      </w:r>
      <w:r>
        <w:rPr>
          <w:rStyle w:val="33"/>
          <w:rFonts w:hint="eastAsia"/>
        </w:rPr>
        <w:t>（资料性）实验室功能分区参考示意图</w:t>
      </w:r>
      <w:r>
        <w:tab/>
      </w:r>
      <w:r>
        <w:fldChar w:fldCharType="begin"/>
      </w:r>
      <w:r>
        <w:instrText xml:space="preserve"> PAGEREF _Toc75940684 \h </w:instrText>
      </w:r>
      <w:r>
        <w:fldChar w:fldCharType="separate"/>
      </w:r>
      <w:r>
        <w:t>4</w:t>
      </w:r>
      <w:r>
        <w:fldChar w:fldCharType="end"/>
      </w:r>
      <w:r>
        <w:fldChar w:fldCharType="end"/>
      </w:r>
    </w:p>
    <w:p>
      <w:pPr>
        <w:pStyle w:val="25"/>
        <w:tabs>
          <w:tab w:val="right" w:leader="dot" w:pos="9345"/>
          <w:tab w:val="clear" w:pos="9344"/>
        </w:tabs>
        <w:ind w:left="0"/>
        <w:rPr>
          <w:rFonts w:ascii="Calibri"/>
          <w:sz w:val="22"/>
          <w:szCs w:val="22"/>
        </w:rPr>
      </w:pPr>
      <w:r>
        <w:fldChar w:fldCharType="begin"/>
      </w:r>
      <w:r>
        <w:instrText xml:space="preserve"> HYPERLINK \l "_Toc75940686" </w:instrText>
      </w:r>
      <w:r>
        <w:fldChar w:fldCharType="separate"/>
      </w:r>
      <w:r>
        <w:rPr>
          <w:rStyle w:val="33"/>
          <w:rFonts w:hint="eastAsia"/>
        </w:rPr>
        <w:t>附录</w:t>
      </w:r>
      <w:r>
        <w:rPr>
          <w:rStyle w:val="33"/>
        </w:rPr>
        <w:t xml:space="preserve">B </w:t>
      </w:r>
      <w:r>
        <w:rPr>
          <w:rStyle w:val="33"/>
          <w:rFonts w:hint="eastAsia"/>
        </w:rPr>
        <w:t>（资料性）设备、设施基本配置表</w:t>
      </w:r>
      <w:r>
        <w:tab/>
      </w:r>
      <w:r>
        <w:fldChar w:fldCharType="begin"/>
      </w:r>
      <w:r>
        <w:instrText xml:space="preserve"> PAGEREF _Toc75940686 \h </w:instrText>
      </w:r>
      <w:r>
        <w:fldChar w:fldCharType="separate"/>
      </w:r>
      <w:r>
        <w:t>5</w:t>
      </w:r>
      <w:r>
        <w:fldChar w:fldCharType="end"/>
      </w:r>
      <w:r>
        <w:fldChar w:fldCharType="end"/>
      </w:r>
    </w:p>
    <w:p>
      <w:pPr>
        <w:pStyle w:val="25"/>
        <w:tabs>
          <w:tab w:val="right" w:leader="dot" w:pos="9345"/>
          <w:tab w:val="clear" w:pos="9344"/>
        </w:tabs>
        <w:ind w:left="0"/>
        <w:rPr>
          <w:rFonts w:ascii="Calibri"/>
          <w:sz w:val="22"/>
          <w:szCs w:val="22"/>
        </w:rPr>
      </w:pPr>
      <w:r>
        <w:fldChar w:fldCharType="begin"/>
      </w:r>
      <w:r>
        <w:instrText xml:space="preserve"> HYPERLINK \l "_Toc75940688" </w:instrText>
      </w:r>
      <w:r>
        <w:fldChar w:fldCharType="separate"/>
      </w:r>
      <w:r>
        <w:rPr>
          <w:rStyle w:val="33"/>
          <w:rFonts w:hint="eastAsia"/>
        </w:rPr>
        <w:t>附录</w:t>
      </w:r>
      <w:r>
        <w:rPr>
          <w:rStyle w:val="33"/>
        </w:rPr>
        <w:t xml:space="preserve">C </w:t>
      </w:r>
      <w:r>
        <w:rPr>
          <w:rStyle w:val="33"/>
          <w:rFonts w:hint="eastAsia"/>
        </w:rPr>
        <w:t>（资料性）</w:t>
      </w:r>
      <w:r>
        <w:rPr>
          <w:rStyle w:val="33"/>
          <w:rFonts w:hint="eastAsia" w:hAnsi="宋体"/>
        </w:rPr>
        <w:t>检测工作流程图</w:t>
      </w:r>
      <w:r>
        <w:tab/>
      </w:r>
      <w:r>
        <w:fldChar w:fldCharType="begin"/>
      </w:r>
      <w:r>
        <w:instrText xml:space="preserve"> PAGEREF _Toc75940688 \h </w:instrText>
      </w:r>
      <w:r>
        <w:fldChar w:fldCharType="separate"/>
      </w:r>
      <w:r>
        <w:t>6</w:t>
      </w:r>
      <w:r>
        <w:fldChar w:fldCharType="end"/>
      </w:r>
      <w:r>
        <w:fldChar w:fldCharType="end"/>
      </w:r>
    </w:p>
    <w:p>
      <w:pPr>
        <w:pStyle w:val="92"/>
        <w:spacing w:after="468"/>
      </w:pPr>
      <w:r>
        <w:fldChar w:fldCharType="end"/>
      </w:r>
    </w:p>
    <w:p>
      <w:pPr>
        <w:pStyle w:val="92"/>
        <w:spacing w:after="468"/>
      </w:pPr>
    </w:p>
    <w:p>
      <w:pPr>
        <w:pStyle w:val="92"/>
        <w:spacing w:after="468"/>
        <w:sectPr>
          <w:headerReference r:id="rId11" w:type="default"/>
          <w:footerReference r:id="rId13" w:type="default"/>
          <w:headerReference r:id="rId12" w:type="even"/>
          <w:footerReference r:id="rId14" w:type="even"/>
          <w:pgSz w:w="11906" w:h="16838"/>
          <w:pgMar w:top="567"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16"/>
    <w:p>
      <w:pPr>
        <w:pStyle w:val="90"/>
        <w:spacing w:after="468"/>
      </w:pPr>
      <w:bookmarkStart w:id="17" w:name="_Toc24071"/>
      <w:bookmarkStart w:id="18" w:name="BookMark2"/>
      <w:r>
        <w:rPr>
          <w:spacing w:val="320"/>
        </w:rPr>
        <w:t>前</w:t>
      </w:r>
      <w:r>
        <w:t>言</w:t>
      </w:r>
      <w:bookmarkEnd w:id="17"/>
    </w:p>
    <w:p>
      <w:pPr>
        <w:pStyle w:val="57"/>
        <w:ind w:firstLine="0" w:firstLineChars="0"/>
      </w:pP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本文件的某些内容可能涉及专利。本文件的发布机构不承担识别专利的责任。</w:t>
      </w:r>
    </w:p>
    <w:p>
      <w:pPr>
        <w:pStyle w:val="231"/>
      </w:pPr>
      <w:r>
        <w:rPr>
          <w:rFonts w:hint="eastAsia"/>
        </w:rPr>
        <w:t>本标准由湖北省市场监督管理局提出并归口。</w:t>
      </w:r>
    </w:p>
    <w:p>
      <w:pPr>
        <w:pStyle w:val="231"/>
      </w:pPr>
      <w:r>
        <w:rPr>
          <w:rFonts w:hint="eastAsia"/>
        </w:rPr>
        <w:t>本标准起草单位：湖北省食品质量安全监督检验研究院、湖北省标准化与质量研究院、湖北省粮油食品质量监督检测中心。</w:t>
      </w:r>
    </w:p>
    <w:p>
      <w:pPr>
        <w:pStyle w:val="231"/>
        <w:sectPr>
          <w:footerReference r:id="rId15" w:type="default"/>
          <w:footerReference r:id="rId16" w:type="even"/>
          <w:pgSz w:w="11907" w:h="16839"/>
          <w:pgMar w:top="1418" w:right="1134" w:bottom="1134" w:left="1418" w:header="1418" w:footer="851" w:gutter="0"/>
          <w:pgBorders>
            <w:top w:val="none" w:sz="0" w:space="0"/>
            <w:left w:val="none" w:sz="0" w:space="0"/>
            <w:bottom w:val="none" w:sz="0" w:space="0"/>
            <w:right w:val="none" w:sz="0" w:space="0"/>
          </w:pgBorders>
          <w:pgNumType w:fmt="upperRoman"/>
          <w:cols w:space="720" w:num="1"/>
          <w:docGrid w:type="lines" w:linePitch="312" w:charSpace="0"/>
        </w:sectPr>
      </w:pPr>
      <w:r>
        <w:rPr>
          <w:rFonts w:hint="eastAsia"/>
        </w:rPr>
        <w:t>本标准主要起草人：</w:t>
      </w:r>
    </w:p>
    <w:p>
      <w:pPr>
        <w:pStyle w:val="57"/>
        <w:ind w:firstLine="0" w:firstLineChars="0"/>
        <w:sectPr>
          <w:headerReference r:id="rId17" w:type="default"/>
          <w:footerReference r:id="rId19" w:type="default"/>
          <w:headerReference r:id="rId18" w:type="even"/>
          <w:footerReference r:id="rId20" w:type="even"/>
          <w:pgSz w:w="11906" w:h="16838"/>
          <w:pgMar w:top="567"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18"/>
    <w:p>
      <w:pPr>
        <w:spacing w:line="20" w:lineRule="exact"/>
        <w:jc w:val="center"/>
        <w:rPr>
          <w:rFonts w:ascii="黑体" w:hAnsi="黑体" w:eastAsia="黑体"/>
          <w:sz w:val="32"/>
          <w:szCs w:val="32"/>
        </w:rPr>
      </w:pPr>
      <w:bookmarkStart w:id="19" w:name="BookMark4"/>
    </w:p>
    <w:p>
      <w:pPr>
        <w:spacing w:line="20" w:lineRule="exact"/>
        <w:jc w:val="center"/>
        <w:rPr>
          <w:rFonts w:ascii="黑体" w:hAnsi="黑体" w:eastAsia="黑体"/>
          <w:sz w:val="32"/>
          <w:szCs w:val="32"/>
        </w:rPr>
      </w:pPr>
    </w:p>
    <w:sdt>
      <w:sdtPr>
        <w:tag w:val="NEW_STAND_NAME"/>
        <w:id w:val="595910757"/>
        <w:lock w:val="sdtLocked"/>
        <w:placeholder>
          <w:docPart w:val="277ED8F38A1D41F1A4E187EE4DCE4625"/>
        </w:placeholder>
      </w:sdtPr>
      <w:sdtContent>
        <w:p>
          <w:pPr>
            <w:pStyle w:val="178"/>
            <w:spacing w:beforeLines="182" w:afterLines="220"/>
          </w:pPr>
          <w:bookmarkStart w:id="20" w:name="NEW_STAND_NAME"/>
          <w:r>
            <w:rPr>
              <w:rFonts w:hint="eastAsia"/>
            </w:rPr>
            <w:t>食品安全快速检测实验室建设规范</w:t>
          </w:r>
        </w:p>
      </w:sdtContent>
    </w:sdt>
    <w:bookmarkEnd w:id="19"/>
    <w:bookmarkEnd w:id="20"/>
    <w:p>
      <w:pPr>
        <w:pStyle w:val="199"/>
        <w:rPr>
          <w:vanish w:val="0"/>
        </w:rPr>
      </w:pPr>
      <w:bookmarkStart w:id="21" w:name="BookMark5"/>
    </w:p>
    <w:p>
      <w:pPr>
        <w:pStyle w:val="200"/>
        <w:rPr>
          <w:vanish w:val="0"/>
        </w:rPr>
      </w:pPr>
    </w:p>
    <w:p>
      <w:pPr>
        <w:pStyle w:val="199"/>
        <w:rPr>
          <w:vanish w:val="0"/>
        </w:rPr>
      </w:pPr>
      <w:r>
        <w:br w:type="textWrapping"/>
      </w:r>
    </w:p>
    <w:p>
      <w:pPr>
        <w:pStyle w:val="200"/>
        <w:rPr>
          <w:vanish w:val="0"/>
        </w:rPr>
      </w:pPr>
    </w:p>
    <w:bookmarkEnd w:id="21"/>
    <w:p>
      <w:pPr>
        <w:pStyle w:val="105"/>
        <w:spacing w:before="312" w:after="312"/>
      </w:pPr>
      <w:bookmarkStart w:id="22" w:name="_Toc32602"/>
      <w:bookmarkStart w:id="23" w:name="BookMark8"/>
      <w:r>
        <w:rPr>
          <w:rFonts w:hint="eastAsia"/>
        </w:rPr>
        <w:t>范围</w:t>
      </w:r>
      <w:bookmarkEnd w:id="22"/>
    </w:p>
    <w:p>
      <w:pPr>
        <w:ind w:firstLine="420" w:firstLineChars="200"/>
        <w:rPr>
          <w:rFonts w:ascii="宋体" w:hAnsi="宋体"/>
        </w:rPr>
      </w:pPr>
      <w:r>
        <w:rPr>
          <w:rFonts w:hint="eastAsia" w:ascii="宋体" w:hAnsi="宋体"/>
        </w:rPr>
        <w:t>本标准规定了食品安全快速检测实验室基础建设、组织结构与人员、仪器设备和设施、检测质量控制、规章制度的一般要求。</w:t>
      </w:r>
    </w:p>
    <w:p>
      <w:pPr>
        <w:ind w:firstLine="420" w:firstLineChars="200"/>
      </w:pPr>
      <w:r>
        <w:rPr>
          <w:rFonts w:hint="eastAsia" w:ascii="宋体" w:hAnsi="宋体"/>
        </w:rPr>
        <w:t>本标准适用于食品安全快速检测实验室的建设。</w:t>
      </w:r>
    </w:p>
    <w:p>
      <w:pPr>
        <w:pStyle w:val="105"/>
        <w:spacing w:before="312" w:after="312"/>
      </w:pPr>
      <w:bookmarkStart w:id="24" w:name="_Toc75795932"/>
      <w:bookmarkStart w:id="25" w:name="_Toc8510"/>
      <w:bookmarkStart w:id="26" w:name="_Toc13781"/>
      <w:bookmarkStart w:id="27" w:name="_Toc75940666"/>
      <w:r>
        <w:rPr>
          <w:rFonts w:hint="eastAsia"/>
        </w:rPr>
        <w:t>规范性引用文件</w:t>
      </w:r>
      <w:bookmarkEnd w:id="24"/>
      <w:bookmarkEnd w:id="25"/>
      <w:bookmarkEnd w:id="26"/>
      <w:bookmarkEnd w:id="27"/>
    </w:p>
    <w:sdt>
      <w:sdtPr>
        <w:rPr>
          <w:rFonts w:hint="eastAsia"/>
        </w:rPr>
        <w:id w:val="715848253"/>
        <w:placeholder>
          <w:docPart w:val="{77eeb409-3ea8-40ab-abfa-946d4ce70658}"/>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231"/>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231"/>
        <w:rPr>
          <w:rFonts w:hAnsi="宋体"/>
          <w:kern w:val="2"/>
          <w:szCs w:val="24"/>
        </w:rPr>
      </w:pPr>
      <w:r>
        <w:rPr>
          <w:rFonts w:hint="eastAsia" w:hAnsi="宋体"/>
          <w:kern w:val="2"/>
          <w:szCs w:val="24"/>
        </w:rPr>
        <w:t>GB 50011 建筑抗震设计规范</w:t>
      </w:r>
    </w:p>
    <w:p>
      <w:pPr>
        <w:pStyle w:val="231"/>
        <w:rPr>
          <w:rFonts w:hAnsi="宋体"/>
          <w:kern w:val="2"/>
          <w:szCs w:val="24"/>
        </w:rPr>
      </w:pPr>
      <w:r>
        <w:rPr>
          <w:rFonts w:hint="eastAsia" w:hAnsi="宋体"/>
          <w:kern w:val="2"/>
          <w:szCs w:val="24"/>
        </w:rPr>
        <w:t>GB 50016 建筑设计防火规范</w:t>
      </w:r>
    </w:p>
    <w:p>
      <w:pPr>
        <w:pStyle w:val="231"/>
        <w:rPr>
          <w:rFonts w:hAnsi="宋体"/>
          <w:kern w:val="2"/>
          <w:szCs w:val="24"/>
        </w:rPr>
      </w:pPr>
      <w:r>
        <w:rPr>
          <w:rFonts w:hint="eastAsia" w:hAnsi="宋体"/>
          <w:kern w:val="2"/>
          <w:szCs w:val="24"/>
        </w:rPr>
        <w:t>GB 50189 公共建筑节能设计标准</w:t>
      </w:r>
    </w:p>
    <w:p>
      <w:pPr>
        <w:pStyle w:val="231"/>
        <w:rPr>
          <w:rFonts w:hAnsi="宋体"/>
          <w:kern w:val="2"/>
          <w:szCs w:val="24"/>
        </w:rPr>
      </w:pPr>
      <w:r>
        <w:rPr>
          <w:rFonts w:hint="eastAsia" w:hAnsi="宋体"/>
          <w:kern w:val="2"/>
          <w:szCs w:val="24"/>
        </w:rPr>
        <w:t>GB 50352 民用建筑设计统一标准</w:t>
      </w:r>
    </w:p>
    <w:p>
      <w:pPr>
        <w:pStyle w:val="231"/>
        <w:rPr>
          <w:rFonts w:hAnsi="宋体"/>
          <w:kern w:val="2"/>
          <w:szCs w:val="24"/>
        </w:rPr>
      </w:pPr>
      <w:r>
        <w:rPr>
          <w:rFonts w:hint="eastAsia" w:hAnsi="宋体"/>
          <w:kern w:val="2"/>
          <w:szCs w:val="24"/>
        </w:rPr>
        <w:t>食品安全快速检测产品评价技术规范</w:t>
      </w:r>
    </w:p>
    <w:p>
      <w:pPr>
        <w:pStyle w:val="105"/>
        <w:spacing w:before="312" w:after="312"/>
        <w:rPr>
          <w:szCs w:val="21"/>
        </w:rPr>
      </w:pPr>
      <w:bookmarkStart w:id="28" w:name="_Toc116984225"/>
      <w:bookmarkStart w:id="29" w:name="_Toc75940667"/>
      <w:bookmarkStart w:id="30" w:name="_Toc31498"/>
      <w:bookmarkStart w:id="31" w:name="_Toc8682"/>
      <w:bookmarkStart w:id="32" w:name="_Toc75795933"/>
      <w:r>
        <w:rPr>
          <w:rFonts w:hint="eastAsia"/>
          <w:szCs w:val="21"/>
        </w:rPr>
        <w:t>术语和定义</w:t>
      </w:r>
      <w:bookmarkEnd w:id="28"/>
      <w:bookmarkEnd w:id="29"/>
      <w:bookmarkEnd w:id="30"/>
      <w:bookmarkEnd w:id="31"/>
      <w:bookmarkEnd w:id="32"/>
    </w:p>
    <w:p>
      <w:pPr>
        <w:pStyle w:val="16"/>
        <w:ind w:firstLine="420"/>
        <w:rPr>
          <w:sz w:val="21"/>
        </w:rPr>
      </w:pPr>
      <w:r>
        <w:rPr>
          <w:rFonts w:hint="eastAsia"/>
          <w:sz w:val="21"/>
        </w:rPr>
        <w:t>下列术语和定义适用于本标准。</w:t>
      </w:r>
    </w:p>
    <w:p>
      <w:pPr>
        <w:pStyle w:val="234"/>
        <w:numPr>
          <w:ilvl w:val="0"/>
          <w:numId w:val="0"/>
        </w:numPr>
        <w:spacing w:before="312" w:after="312"/>
        <w:rPr>
          <w:rFonts w:hint="eastAsia" w:hAnsi="黑体"/>
        </w:rPr>
      </w:pPr>
      <w:bookmarkStart w:id="33" w:name="_Toc75940668"/>
      <w:bookmarkStart w:id="34" w:name="_Toc15355"/>
      <w:bookmarkStart w:id="35" w:name="_Toc75795934"/>
      <w:bookmarkStart w:id="36" w:name="_Toc75795391"/>
      <w:r>
        <w:rPr>
          <w:rFonts w:hint="eastAsia" w:hAnsi="黑体"/>
        </w:rPr>
        <w:t xml:space="preserve">3.1  </w:t>
      </w:r>
    </w:p>
    <w:p>
      <w:pPr>
        <w:pStyle w:val="234"/>
        <w:numPr>
          <w:ilvl w:val="0"/>
          <w:numId w:val="0"/>
        </w:numPr>
        <w:spacing w:beforeLines="0" w:afterLines="0"/>
        <w:ind w:firstLine="420" w:firstLineChars="200"/>
        <w:rPr>
          <w:rFonts w:hAnsi="黑体"/>
        </w:rPr>
      </w:pPr>
      <w:r>
        <w:rPr>
          <w:rFonts w:hint="eastAsia" w:hAnsi="黑体"/>
        </w:rPr>
        <w:t>食品安全快速检测</w:t>
      </w:r>
      <w:bookmarkEnd w:id="33"/>
      <w:bookmarkEnd w:id="34"/>
      <w:bookmarkEnd w:id="35"/>
      <w:bookmarkEnd w:id="36"/>
    </w:p>
    <w:p>
      <w:pPr>
        <w:pStyle w:val="16"/>
        <w:ind w:firstLine="420"/>
        <w:rPr>
          <w:sz w:val="21"/>
        </w:rPr>
      </w:pPr>
      <w:r>
        <w:rPr>
          <w:rFonts w:hint="eastAsia"/>
          <w:sz w:val="21"/>
        </w:rPr>
        <w:t>食品安全快速检测指食品安全各检测主体利用快速检测设施设备，按照市场监管总局或国务院其他有关部门规定的快检方法，对食品（包括食用农产品）中某种特定物质或指标进行定性定量检测，并在较短时间内显示检测结果的行为。</w:t>
      </w:r>
    </w:p>
    <w:p>
      <w:pPr>
        <w:pStyle w:val="234"/>
        <w:numPr>
          <w:ilvl w:val="0"/>
          <w:numId w:val="0"/>
        </w:numPr>
        <w:spacing w:before="312" w:after="312"/>
        <w:rPr>
          <w:rFonts w:hint="eastAsia" w:hAnsi="黑体"/>
        </w:rPr>
      </w:pPr>
      <w:bookmarkStart w:id="37" w:name="_Toc75940669"/>
      <w:bookmarkStart w:id="38" w:name="_Toc25322"/>
      <w:bookmarkStart w:id="39" w:name="_Toc75795935"/>
      <w:bookmarkStart w:id="40" w:name="_Toc75795392"/>
      <w:r>
        <w:rPr>
          <w:rFonts w:hint="eastAsia" w:hAnsi="黑体"/>
        </w:rPr>
        <w:t xml:space="preserve">3.2  </w:t>
      </w:r>
    </w:p>
    <w:p>
      <w:pPr>
        <w:pStyle w:val="234"/>
        <w:numPr>
          <w:ilvl w:val="0"/>
          <w:numId w:val="0"/>
        </w:numPr>
        <w:spacing w:beforeLines="0" w:afterLines="0"/>
        <w:ind w:firstLine="420" w:firstLineChars="200"/>
        <w:rPr>
          <w:rFonts w:hAnsi="黑体"/>
        </w:rPr>
      </w:pPr>
      <w:r>
        <w:rPr>
          <w:rFonts w:hint="eastAsia" w:hAnsi="黑体"/>
        </w:rPr>
        <w:t>食品安全快速检测实验室</w:t>
      </w:r>
      <w:bookmarkEnd w:id="37"/>
      <w:bookmarkEnd w:id="38"/>
      <w:bookmarkEnd w:id="39"/>
      <w:bookmarkEnd w:id="40"/>
    </w:p>
    <w:p>
      <w:pPr>
        <w:pStyle w:val="16"/>
        <w:ind w:firstLine="420"/>
        <w:rPr>
          <w:rFonts w:hAnsi="宋体"/>
          <w:sz w:val="21"/>
        </w:rPr>
      </w:pPr>
      <w:r>
        <w:rPr>
          <w:rFonts w:hint="eastAsia"/>
          <w:sz w:val="21"/>
        </w:rPr>
        <w:t>开展食品安全快速检测的独立场所。</w:t>
      </w:r>
    </w:p>
    <w:p>
      <w:pPr>
        <w:pStyle w:val="105"/>
        <w:spacing w:before="312" w:after="312"/>
        <w:rPr>
          <w:szCs w:val="21"/>
        </w:rPr>
      </w:pPr>
      <w:bookmarkStart w:id="41" w:name="_Toc75795936"/>
      <w:bookmarkStart w:id="42" w:name="_Toc17678"/>
      <w:bookmarkStart w:id="43" w:name="_Toc75940670"/>
      <w:bookmarkStart w:id="44" w:name="_Toc7821"/>
      <w:bookmarkStart w:id="45" w:name="_Toc116984226"/>
      <w:r>
        <w:rPr>
          <w:rFonts w:hint="eastAsia"/>
          <w:szCs w:val="21"/>
        </w:rPr>
        <w:t>实验室基础建设要求</w:t>
      </w:r>
      <w:bookmarkEnd w:id="41"/>
      <w:bookmarkEnd w:id="42"/>
      <w:bookmarkEnd w:id="43"/>
      <w:bookmarkEnd w:id="44"/>
    </w:p>
    <w:p>
      <w:pPr>
        <w:pStyle w:val="234"/>
        <w:numPr>
          <w:ilvl w:val="0"/>
          <w:numId w:val="0"/>
        </w:numPr>
        <w:spacing w:before="312" w:after="312"/>
        <w:rPr>
          <w:rFonts w:hAnsi="黑体"/>
        </w:rPr>
      </w:pPr>
      <w:bookmarkStart w:id="46" w:name="_Toc75795393"/>
      <w:bookmarkStart w:id="47" w:name="_Toc75940671"/>
      <w:bookmarkStart w:id="48" w:name="_Toc20799"/>
      <w:bookmarkStart w:id="49" w:name="_Toc75795937"/>
      <w:r>
        <w:rPr>
          <w:rFonts w:hint="eastAsia" w:hAnsi="黑体"/>
        </w:rPr>
        <w:t xml:space="preserve">4.1 </w:t>
      </w:r>
      <w:bookmarkEnd w:id="45"/>
      <w:r>
        <w:rPr>
          <w:rFonts w:hint="eastAsia" w:hAnsi="黑体"/>
        </w:rPr>
        <w:t>选址要求</w:t>
      </w:r>
      <w:bookmarkEnd w:id="46"/>
      <w:bookmarkEnd w:id="47"/>
      <w:bookmarkEnd w:id="48"/>
      <w:bookmarkEnd w:id="49"/>
    </w:p>
    <w:p>
      <w:pPr>
        <w:rPr>
          <w:rFonts w:ascii="宋体" w:hAnsi="宋体"/>
        </w:rPr>
      </w:pPr>
      <w:r>
        <w:rPr>
          <w:rFonts w:hint="eastAsia" w:ascii="黑体" w:hAnsi="宋体" w:eastAsia="黑体"/>
        </w:rPr>
        <w:t>4.1.1</w:t>
      </w:r>
      <w:r>
        <w:rPr>
          <w:rFonts w:hint="eastAsia" w:ascii="宋体" w:hAnsi="宋体"/>
        </w:rPr>
        <w:t xml:space="preserve">  实验室应选择在清洁安静、光线充足、通风良好的场所。</w:t>
      </w:r>
    </w:p>
    <w:p>
      <w:pPr>
        <w:rPr>
          <w:rFonts w:ascii="宋体" w:hAnsi="宋体"/>
        </w:rPr>
      </w:pPr>
      <w:r>
        <w:rPr>
          <w:rFonts w:hint="eastAsia" w:ascii="黑体" w:hAnsi="宋体" w:eastAsia="黑体"/>
        </w:rPr>
        <w:t>4.1.2</w:t>
      </w:r>
      <w:r>
        <w:rPr>
          <w:rFonts w:hint="eastAsia" w:ascii="宋体" w:hAnsi="宋体"/>
        </w:rPr>
        <w:t xml:space="preserve">  实验室应远离生活区，要与生产经营场所有一定的距离。</w:t>
      </w:r>
    </w:p>
    <w:p>
      <w:r>
        <w:rPr>
          <w:rFonts w:hint="eastAsia" w:ascii="黑体" w:hAnsi="宋体" w:eastAsia="黑体"/>
        </w:rPr>
        <w:t>4.1.3</w:t>
      </w:r>
      <w:r>
        <w:rPr>
          <w:rFonts w:hint="eastAsia" w:ascii="宋体" w:hAnsi="宋体"/>
        </w:rPr>
        <w:t xml:space="preserve">  周围没有震动、噪音、粉尘、磁物等不良因素影响。</w:t>
      </w:r>
    </w:p>
    <w:p>
      <w:pPr>
        <w:pStyle w:val="234"/>
        <w:numPr>
          <w:ilvl w:val="0"/>
          <w:numId w:val="0"/>
        </w:numPr>
        <w:spacing w:before="312" w:after="312"/>
        <w:rPr>
          <w:rFonts w:hAnsi="黑体"/>
        </w:rPr>
      </w:pPr>
      <w:bookmarkStart w:id="50" w:name="_Toc25475"/>
      <w:bookmarkStart w:id="51" w:name="_Toc75940672"/>
      <w:bookmarkStart w:id="52" w:name="_Toc75795938"/>
      <w:bookmarkStart w:id="53" w:name="_Toc75795394"/>
      <w:r>
        <w:rPr>
          <w:rFonts w:hint="eastAsia" w:hAnsi="黑体"/>
        </w:rPr>
        <w:t>4.2 建设原则</w:t>
      </w:r>
      <w:bookmarkEnd w:id="50"/>
      <w:bookmarkEnd w:id="51"/>
      <w:bookmarkEnd w:id="52"/>
      <w:bookmarkEnd w:id="53"/>
    </w:p>
    <w:p>
      <w:pPr>
        <w:rPr>
          <w:rFonts w:ascii="宋体" w:hAnsi="宋体"/>
        </w:rPr>
      </w:pPr>
      <w:r>
        <w:rPr>
          <w:rFonts w:hint="eastAsia" w:ascii="宋体" w:hAnsi="宋体"/>
        </w:rPr>
        <w:t xml:space="preserve">    应遵守国家有关工程建设的法规和标准。</w:t>
      </w:r>
    </w:p>
    <w:p>
      <w:pPr>
        <w:rPr>
          <w:rFonts w:ascii="宋体" w:hAnsi="宋体"/>
        </w:rPr>
      </w:pPr>
      <w:r>
        <w:rPr>
          <w:rFonts w:hint="eastAsia" w:ascii="黑体" w:hAnsi="宋体" w:eastAsia="黑体"/>
        </w:rPr>
        <w:t>4.2.1</w:t>
      </w:r>
      <w:r>
        <w:rPr>
          <w:rFonts w:hint="eastAsia" w:ascii="宋体" w:hAnsi="宋体"/>
        </w:rPr>
        <w:t xml:space="preserve">  实验室建设结构设计、抗震、防火等应符合GB 50011、GB 50352、GB 50016的相关规定。</w:t>
      </w:r>
    </w:p>
    <w:p>
      <w:pPr>
        <w:rPr>
          <w:rFonts w:ascii="宋体" w:hAnsi="宋体"/>
        </w:rPr>
      </w:pPr>
      <w:r>
        <w:rPr>
          <w:rFonts w:hint="eastAsia" w:ascii="黑体" w:hAnsi="宋体" w:eastAsia="黑体"/>
        </w:rPr>
        <w:t>4.2.2</w:t>
      </w:r>
      <w:r>
        <w:rPr>
          <w:rFonts w:hint="eastAsia" w:ascii="宋体" w:hAnsi="宋体"/>
        </w:rPr>
        <w:t xml:space="preserve">  实验室节能、节水应符合GB 50189的相关规定。</w:t>
      </w:r>
    </w:p>
    <w:p>
      <w:pPr>
        <w:rPr>
          <w:rFonts w:ascii="宋体" w:hAnsi="宋体"/>
        </w:rPr>
      </w:pPr>
      <w:r>
        <w:rPr>
          <w:rFonts w:hint="eastAsia" w:ascii="黑体" w:hAnsi="宋体" w:eastAsia="黑体"/>
        </w:rPr>
        <w:t>4.2.3</w:t>
      </w:r>
      <w:r>
        <w:rPr>
          <w:rFonts w:hint="eastAsia" w:ascii="宋体" w:hAnsi="宋体"/>
        </w:rPr>
        <w:t xml:space="preserve">  实验废液、废渣、废气的排放应符合环保的相关规定。</w:t>
      </w:r>
    </w:p>
    <w:p>
      <w:pPr>
        <w:pStyle w:val="234"/>
        <w:numPr>
          <w:ilvl w:val="0"/>
          <w:numId w:val="0"/>
        </w:numPr>
        <w:spacing w:before="312" w:after="312"/>
        <w:rPr>
          <w:rFonts w:hAnsi="黑体"/>
        </w:rPr>
      </w:pPr>
      <w:bookmarkStart w:id="54" w:name="_Toc75795395"/>
      <w:bookmarkStart w:id="55" w:name="_Toc75940673"/>
      <w:bookmarkStart w:id="56" w:name="_Toc75795939"/>
      <w:bookmarkStart w:id="57" w:name="_Toc23581"/>
      <w:r>
        <w:rPr>
          <w:rFonts w:hint="eastAsia" w:hAnsi="黑体"/>
        </w:rPr>
        <w:t>4.3 建设要求</w:t>
      </w:r>
      <w:bookmarkEnd w:id="54"/>
      <w:bookmarkEnd w:id="55"/>
      <w:bookmarkEnd w:id="56"/>
      <w:bookmarkEnd w:id="57"/>
    </w:p>
    <w:p>
      <w:pPr>
        <w:rPr>
          <w:rFonts w:ascii="宋体" w:hAnsi="宋体"/>
        </w:rPr>
      </w:pPr>
      <w:r>
        <w:rPr>
          <w:rFonts w:hint="eastAsia" w:ascii="黑体" w:hAnsi="宋体" w:eastAsia="黑体"/>
        </w:rPr>
        <w:t>4.3.1</w:t>
      </w:r>
      <w:r>
        <w:rPr>
          <w:rFonts w:hint="eastAsia" w:ascii="宋体" w:hAnsi="宋体"/>
        </w:rPr>
        <w:t xml:space="preserve">  实验室面积以满足检测工作需要为宜，通常不小于20 m</w:t>
      </w:r>
      <w:r>
        <w:rPr>
          <w:rFonts w:hint="eastAsia" w:ascii="宋体" w:hAnsi="宋体"/>
          <w:vertAlign w:val="superscript"/>
        </w:rPr>
        <w:t>2</w:t>
      </w:r>
      <w:r>
        <w:rPr>
          <w:rFonts w:hint="eastAsia" w:ascii="宋体" w:hAnsi="宋体"/>
        </w:rPr>
        <w:t>。</w:t>
      </w:r>
    </w:p>
    <w:p>
      <w:pPr>
        <w:rPr>
          <w:rFonts w:ascii="宋体" w:hAnsi="宋体"/>
        </w:rPr>
      </w:pPr>
      <w:r>
        <w:rPr>
          <w:rFonts w:hint="eastAsia" w:ascii="黑体" w:hAnsi="宋体" w:eastAsia="黑体"/>
        </w:rPr>
        <w:t>4.3.2</w:t>
      </w:r>
      <w:r>
        <w:rPr>
          <w:rFonts w:hint="eastAsia"/>
        </w:rPr>
        <w:t>实验台、柜应满足化学实验要求，防水、防锈、耐高温、耐腐蚀。</w:t>
      </w:r>
    </w:p>
    <w:p>
      <w:r>
        <w:rPr>
          <w:rFonts w:hint="eastAsia" w:ascii="黑体" w:hAnsi="宋体" w:eastAsia="黑体"/>
        </w:rPr>
        <w:t>4.3.3</w:t>
      </w:r>
      <w:r>
        <w:rPr>
          <w:rFonts w:hint="eastAsia" w:ascii="宋体" w:hAnsi="宋体"/>
        </w:rPr>
        <w:t xml:space="preserve">  供水</w:t>
      </w:r>
      <w:r>
        <w:rPr>
          <w:rFonts w:hint="eastAsia"/>
        </w:rPr>
        <w:t>布局应满足检验需要，排水系统的设计和建造应保证排水畅通、便于清洁维护。水池应包含洗眼装置。</w:t>
      </w:r>
    </w:p>
    <w:p>
      <w:r>
        <w:rPr>
          <w:rFonts w:hint="eastAsia" w:ascii="黑体" w:hAnsi="宋体" w:eastAsia="黑体"/>
        </w:rPr>
        <w:t>4.3.4</w:t>
      </w:r>
      <w:r>
        <w:rPr>
          <w:rFonts w:hint="eastAsia"/>
        </w:rPr>
        <w:t>供电应满足实验室的用电负荷。照明设施应防爆、明亮，电源插座应足够并离水源有安全距离，布局合理，能满足检验需求。</w:t>
      </w:r>
    </w:p>
    <w:p>
      <w:pPr>
        <w:pStyle w:val="231"/>
        <w:ind w:firstLine="0" w:firstLineChars="0"/>
        <w:rPr>
          <w:rFonts w:hAnsi="宋体"/>
        </w:rPr>
      </w:pPr>
      <w:r>
        <w:rPr>
          <w:rFonts w:hint="eastAsia" w:ascii="黑体" w:hAnsi="宋体" w:eastAsia="黑体"/>
        </w:rPr>
        <w:t>4.3.5</w:t>
      </w:r>
      <w:r>
        <w:rPr>
          <w:rFonts w:hint="eastAsia"/>
        </w:rPr>
        <w:t>若使用挥发性的有机试剂，需</w:t>
      </w:r>
      <w:r>
        <w:rPr>
          <w:rFonts w:hint="eastAsia" w:hAnsi="宋体"/>
        </w:rPr>
        <w:t>配备通风系统。</w:t>
      </w:r>
      <w:r>
        <w:rPr>
          <w:rFonts w:hint="eastAsia"/>
        </w:rPr>
        <w:t>通风系统应具有调节流速和流量的功能，系统应不漏气、耐压、耐温、耐腐蚀，确保气体排放符合国家大气污染物排放的相关规定。</w:t>
      </w:r>
    </w:p>
    <w:p>
      <w:r>
        <w:rPr>
          <w:rFonts w:hint="eastAsia" w:ascii="黑体" w:hAnsi="宋体" w:eastAsia="黑体"/>
        </w:rPr>
        <w:t>4.3.6</w:t>
      </w:r>
      <w:r>
        <w:rPr>
          <w:rFonts w:hint="eastAsia"/>
        </w:rPr>
        <w:t>顶棚、墙面、隔断应使用无毒、无味、防霉、不易脱落的材料建造，应简洁光洁。地面可铺贴瓷砖或地胶，易于清洁和排污。</w:t>
      </w:r>
    </w:p>
    <w:p>
      <w:pPr>
        <w:pStyle w:val="231"/>
        <w:ind w:firstLine="0" w:firstLineChars="0"/>
      </w:pPr>
      <w:r>
        <w:rPr>
          <w:rFonts w:hint="eastAsia" w:ascii="黑体" w:hAnsi="宋体" w:eastAsia="黑体"/>
        </w:rPr>
        <w:t>4.3.7</w:t>
      </w:r>
      <w:r>
        <w:rPr>
          <w:rFonts w:hint="eastAsia" w:hAnsi="宋体"/>
        </w:rPr>
        <w:t xml:space="preserve">  需配备空调、除湿机等，并确保环境条件满足检测方法要求。一般要求：</w:t>
      </w:r>
      <w:r>
        <w:t>温度：</w:t>
      </w:r>
      <w:r>
        <w:rPr>
          <w:rFonts w:ascii="Times New Roman"/>
        </w:rPr>
        <w:t>10 ℃ ~ 40 ℃</w:t>
      </w:r>
      <w:r>
        <w:t>，相对湿度：</w:t>
      </w:r>
      <w:r>
        <w:rPr>
          <w:rFonts w:ascii="Times New Roman"/>
        </w:rPr>
        <w:t>10% ~ 80%</w:t>
      </w:r>
      <w:r>
        <w:t>。</w:t>
      </w:r>
    </w:p>
    <w:p>
      <w:pPr>
        <w:pStyle w:val="234"/>
        <w:numPr>
          <w:ilvl w:val="0"/>
          <w:numId w:val="0"/>
        </w:numPr>
        <w:spacing w:before="312" w:after="312"/>
        <w:rPr>
          <w:rFonts w:hAnsi="黑体"/>
        </w:rPr>
      </w:pPr>
      <w:bookmarkStart w:id="58" w:name="_Toc75940674"/>
      <w:bookmarkStart w:id="59" w:name="_Toc75795396"/>
      <w:bookmarkStart w:id="60" w:name="_Toc6351"/>
      <w:bookmarkStart w:id="61" w:name="_Toc75795940"/>
      <w:r>
        <w:rPr>
          <w:rFonts w:hint="eastAsia" w:hAnsi="黑体"/>
        </w:rPr>
        <w:t>4.4 功能分区</w:t>
      </w:r>
      <w:bookmarkEnd w:id="58"/>
      <w:bookmarkEnd w:id="59"/>
      <w:bookmarkEnd w:id="60"/>
      <w:bookmarkEnd w:id="61"/>
    </w:p>
    <w:p>
      <w:pPr>
        <w:ind w:firstLine="420"/>
        <w:rPr>
          <w:rFonts w:ascii="宋体" w:hAnsi="宋体"/>
        </w:rPr>
      </w:pPr>
      <w:r>
        <w:rPr>
          <w:rFonts w:hint="eastAsia" w:ascii="宋体" w:hAnsi="宋体"/>
        </w:rPr>
        <w:t>实验室应合理划分出相对独立的区域，以便于实现总体功能，达到安全、合理、科学、方便的要求。布局图参见附录A中图A.1 。</w:t>
      </w:r>
    </w:p>
    <w:p>
      <w:pPr>
        <w:widowControl/>
        <w:jc w:val="left"/>
        <w:rPr>
          <w:rFonts w:ascii="宋体" w:hAnsi="宋体"/>
        </w:rPr>
      </w:pPr>
      <w:r>
        <w:rPr>
          <w:rFonts w:hint="eastAsia" w:ascii="黑体" w:hAnsi="宋体" w:eastAsia="黑体"/>
        </w:rPr>
        <w:t>4.4.1</w:t>
      </w:r>
      <w:r>
        <w:rPr>
          <w:rFonts w:hint="eastAsia" w:ascii="宋体" w:hAnsi="宋体"/>
        </w:rPr>
        <w:t xml:space="preserve">  公示区：采取公示栏、 LED 、电视屏等形式进行食品安全宣传、快检结果公布。</w:t>
      </w:r>
    </w:p>
    <w:p>
      <w:pPr>
        <w:rPr>
          <w:rFonts w:ascii="宋体" w:hAnsi="宋体"/>
        </w:rPr>
      </w:pPr>
      <w:r>
        <w:rPr>
          <w:rFonts w:hint="eastAsia" w:ascii="黑体" w:hAnsi="宋体" w:eastAsia="黑体"/>
        </w:rPr>
        <w:t>4.4.2</w:t>
      </w:r>
      <w:r>
        <w:rPr>
          <w:rFonts w:hint="eastAsia" w:ascii="宋体" w:hAnsi="宋体"/>
        </w:rPr>
        <w:t xml:space="preserve">  办公区：包括样品的接收、存储、结果审核、上报等。</w:t>
      </w:r>
    </w:p>
    <w:p>
      <w:pPr>
        <w:rPr>
          <w:rFonts w:ascii="宋体" w:hAnsi="宋体"/>
        </w:rPr>
      </w:pPr>
      <w:r>
        <w:rPr>
          <w:rFonts w:hint="eastAsia" w:ascii="黑体" w:hAnsi="宋体" w:eastAsia="黑体"/>
        </w:rPr>
        <w:t>4.4.3</w:t>
      </w:r>
      <w:r>
        <w:rPr>
          <w:rFonts w:hint="eastAsia" w:ascii="宋体" w:hAnsi="宋体"/>
        </w:rPr>
        <w:t xml:space="preserve">  实验区：包括待检样品的制备如粉碎、匀浆、样品的前处理、上机检测等。</w:t>
      </w:r>
    </w:p>
    <w:p>
      <w:pPr>
        <w:pStyle w:val="105"/>
        <w:spacing w:before="312" w:after="312"/>
        <w:rPr>
          <w:szCs w:val="21"/>
        </w:rPr>
      </w:pPr>
      <w:bookmarkStart w:id="62" w:name="_Toc75940675"/>
      <w:bookmarkStart w:id="63" w:name="_Toc9115"/>
      <w:bookmarkStart w:id="64" w:name="_Toc75795941"/>
      <w:bookmarkStart w:id="65" w:name="_Toc116984227"/>
      <w:bookmarkStart w:id="66" w:name="_Toc4393"/>
      <w:r>
        <w:rPr>
          <w:rFonts w:hint="eastAsia"/>
          <w:szCs w:val="21"/>
        </w:rPr>
        <w:t>组织机构与人员</w:t>
      </w:r>
      <w:bookmarkEnd w:id="62"/>
      <w:bookmarkEnd w:id="63"/>
      <w:bookmarkEnd w:id="64"/>
      <w:bookmarkEnd w:id="65"/>
      <w:bookmarkEnd w:id="66"/>
    </w:p>
    <w:p>
      <w:pPr>
        <w:rPr>
          <w:rFonts w:ascii="宋体" w:hAnsi="宋体"/>
        </w:rPr>
      </w:pPr>
      <w:r>
        <w:rPr>
          <w:rFonts w:hint="eastAsia" w:ascii="黑体" w:hAnsi="宋体" w:eastAsia="黑体"/>
        </w:rPr>
        <w:t>5.1</w:t>
      </w:r>
      <w:r>
        <w:rPr>
          <w:rFonts w:hint="eastAsia" w:ascii="宋体" w:hAnsi="宋体"/>
        </w:rPr>
        <w:t xml:space="preserve">  实验室应明确工作人员的岗位职责、任职要求。确保人员熟悉相关法律法规、技术标准，掌握快检操作规范、质量管理等知识和技能。</w:t>
      </w:r>
    </w:p>
    <w:p>
      <w:pPr>
        <w:rPr>
          <w:rFonts w:ascii="宋体" w:hAnsi="宋体"/>
        </w:rPr>
      </w:pPr>
      <w:r>
        <w:rPr>
          <w:rFonts w:hint="eastAsia" w:ascii="黑体" w:hAnsi="宋体" w:eastAsia="黑体"/>
        </w:rPr>
        <w:t>5.2</w:t>
      </w:r>
      <w:r>
        <w:rPr>
          <w:rFonts w:hint="eastAsia" w:ascii="宋体" w:hAnsi="宋体"/>
        </w:rPr>
        <w:t xml:space="preserve">  实验室应配备专职检测员和审核人，可同时配备兼职检测员。</w:t>
      </w:r>
    </w:p>
    <w:p>
      <w:pPr>
        <w:rPr>
          <w:rFonts w:ascii="宋体" w:hAnsi="宋体"/>
        </w:rPr>
      </w:pPr>
      <w:r>
        <w:rPr>
          <w:rFonts w:hint="eastAsia" w:ascii="黑体" w:hAnsi="宋体" w:eastAsia="黑体"/>
        </w:rPr>
        <w:t>5.2.1</w:t>
      </w:r>
      <w:r>
        <w:rPr>
          <w:rFonts w:hint="eastAsia" w:ascii="宋体" w:hAnsi="宋体"/>
        </w:rPr>
        <w:t xml:space="preserve">  审核人：应具有专科以上学历，具备食品检测经历。负责实验室运行、管理、结果审核等。</w:t>
      </w:r>
    </w:p>
    <w:p>
      <w:pPr>
        <w:rPr>
          <w:rFonts w:ascii="宋体" w:hAnsi="宋体"/>
        </w:rPr>
      </w:pPr>
      <w:r>
        <w:rPr>
          <w:rFonts w:hint="eastAsia" w:ascii="黑体" w:hAnsi="宋体" w:eastAsia="黑体"/>
        </w:rPr>
        <w:t>5.2.2</w:t>
      </w:r>
      <w:r>
        <w:rPr>
          <w:rFonts w:hint="eastAsia" w:ascii="宋体" w:hAnsi="宋体"/>
        </w:rPr>
        <w:t xml:space="preserve">  专职检测员：应具有专科以上学历，经相关技术培训，考核合格后上岗。</w:t>
      </w:r>
    </w:p>
    <w:p>
      <w:pPr>
        <w:rPr>
          <w:rFonts w:ascii="宋体" w:hAnsi="宋体"/>
        </w:rPr>
      </w:pPr>
      <w:r>
        <w:rPr>
          <w:rFonts w:hint="eastAsia" w:ascii="黑体" w:hAnsi="宋体" w:eastAsia="黑体"/>
        </w:rPr>
        <w:t>5.2.3</w:t>
      </w:r>
      <w:r>
        <w:rPr>
          <w:rFonts w:hint="eastAsia" w:ascii="宋体" w:hAnsi="宋体"/>
        </w:rPr>
        <w:t xml:space="preserve">  兼职检测员：应具有高中以上学历，经相关技术培训，考核合格后上岗。</w:t>
      </w:r>
    </w:p>
    <w:p>
      <w:pPr>
        <w:widowControl/>
        <w:jc w:val="left"/>
        <w:rPr>
          <w:rFonts w:ascii="宋体" w:hAnsi="宋体"/>
        </w:rPr>
      </w:pPr>
      <w:r>
        <w:rPr>
          <w:rFonts w:hint="eastAsia" w:ascii="黑体" w:hAnsi="宋体" w:eastAsia="黑体"/>
        </w:rPr>
        <w:t xml:space="preserve">5.3 </w:t>
      </w:r>
      <w:r>
        <w:rPr>
          <w:rFonts w:hint="eastAsia" w:ascii="宋体" w:hAnsi="宋体"/>
        </w:rPr>
        <w:t xml:space="preserve"> 制定人员培训计划，不断提高检测人员能力。</w:t>
      </w:r>
    </w:p>
    <w:p>
      <w:pPr>
        <w:rPr>
          <w:rFonts w:ascii="宋体" w:hAnsi="宋体"/>
        </w:rPr>
      </w:pPr>
      <w:r>
        <w:rPr>
          <w:rFonts w:hint="eastAsia" w:ascii="黑体" w:hAnsi="宋体" w:eastAsia="黑体"/>
        </w:rPr>
        <w:t>5.4</w:t>
      </w:r>
      <w:r>
        <w:rPr>
          <w:rFonts w:hint="eastAsia" w:ascii="宋体" w:hAnsi="宋体"/>
        </w:rPr>
        <w:t xml:space="preserve">  建立人员档案，内容包括：工作简历、培训记录、考核成绩、培训证书等。</w:t>
      </w:r>
    </w:p>
    <w:p>
      <w:pPr>
        <w:pStyle w:val="105"/>
        <w:spacing w:before="312" w:after="312"/>
        <w:rPr>
          <w:szCs w:val="21"/>
        </w:rPr>
      </w:pPr>
      <w:bookmarkStart w:id="67" w:name="_Toc75795942"/>
      <w:bookmarkStart w:id="68" w:name="_Toc75940676"/>
      <w:bookmarkStart w:id="69" w:name="_Toc18868"/>
      <w:bookmarkStart w:id="70" w:name="_Toc30458"/>
      <w:bookmarkStart w:id="71" w:name="_Toc116984228"/>
      <w:r>
        <w:rPr>
          <w:rFonts w:hint="eastAsia"/>
          <w:szCs w:val="21"/>
        </w:rPr>
        <w:t>仪器设备</w:t>
      </w:r>
      <w:bookmarkEnd w:id="67"/>
      <w:bookmarkEnd w:id="68"/>
      <w:bookmarkEnd w:id="69"/>
      <w:bookmarkEnd w:id="70"/>
    </w:p>
    <w:p>
      <w:pPr>
        <w:pStyle w:val="234"/>
        <w:numPr>
          <w:ilvl w:val="0"/>
          <w:numId w:val="0"/>
        </w:numPr>
        <w:spacing w:before="312" w:after="312"/>
        <w:rPr>
          <w:rFonts w:hAnsi="黑体"/>
        </w:rPr>
      </w:pPr>
      <w:bookmarkStart w:id="72" w:name="_Toc2654"/>
      <w:bookmarkStart w:id="73" w:name="_Toc75795943"/>
      <w:bookmarkStart w:id="74" w:name="_Toc75940677"/>
      <w:r>
        <w:rPr>
          <w:rFonts w:hint="eastAsia" w:hAnsi="黑体"/>
        </w:rPr>
        <w:t>6.1 仪器设备配置</w:t>
      </w:r>
      <w:bookmarkEnd w:id="72"/>
      <w:bookmarkEnd w:id="73"/>
      <w:bookmarkEnd w:id="74"/>
    </w:p>
    <w:p>
      <w:pPr>
        <w:rPr>
          <w:rFonts w:ascii="宋体" w:hAnsi="宋体"/>
        </w:rPr>
      </w:pPr>
      <w:r>
        <w:rPr>
          <w:rFonts w:hint="eastAsia" w:ascii="黑体" w:hAnsi="宋体" w:eastAsia="黑体"/>
        </w:rPr>
        <w:t>6.1.1</w:t>
      </w:r>
      <w:r>
        <w:rPr>
          <w:rFonts w:hint="eastAsia" w:ascii="宋体" w:hAnsi="宋体"/>
        </w:rPr>
        <w:t xml:space="preserve">  应配备与检测能力相适应的检测仪器设备。具体配置参见附录B中表B.1</w:t>
      </w:r>
      <w:r>
        <w:rPr>
          <w:rFonts w:ascii="宋体" w:hAnsi="宋体"/>
          <w:szCs w:val="18"/>
        </w:rPr>
        <w:t>。</w:t>
      </w:r>
    </w:p>
    <w:p>
      <w:pPr>
        <w:rPr>
          <w:rFonts w:ascii="宋体" w:hAnsi="宋体"/>
        </w:rPr>
      </w:pPr>
      <w:r>
        <w:rPr>
          <w:rFonts w:hint="eastAsia" w:ascii="黑体" w:hAnsi="宋体" w:eastAsia="黑体"/>
        </w:rPr>
        <w:t>6.1.2</w:t>
      </w:r>
      <w:r>
        <w:rPr>
          <w:rFonts w:hint="eastAsia" w:ascii="宋体" w:hAnsi="宋体"/>
        </w:rPr>
        <w:t xml:space="preserve">  同时配备满足工作需要的其他基础设施。基础设施参见附录B中表B.2。</w:t>
      </w:r>
    </w:p>
    <w:p>
      <w:pPr>
        <w:pStyle w:val="234"/>
        <w:numPr>
          <w:ilvl w:val="0"/>
          <w:numId w:val="0"/>
        </w:numPr>
        <w:spacing w:before="312" w:after="312"/>
        <w:rPr>
          <w:rFonts w:hAnsi="黑体"/>
        </w:rPr>
      </w:pPr>
      <w:bookmarkStart w:id="75" w:name="_Toc11612"/>
      <w:bookmarkStart w:id="76" w:name="_Toc75795944"/>
      <w:bookmarkStart w:id="77" w:name="_Toc75795397"/>
      <w:bookmarkStart w:id="78" w:name="_Toc75940678"/>
      <w:r>
        <w:rPr>
          <w:rFonts w:hint="eastAsia" w:hAnsi="黑体"/>
        </w:rPr>
        <w:t>6.2 设备使用和维护</w:t>
      </w:r>
      <w:bookmarkEnd w:id="75"/>
      <w:bookmarkEnd w:id="76"/>
      <w:bookmarkEnd w:id="77"/>
      <w:bookmarkEnd w:id="78"/>
    </w:p>
    <w:p>
      <w:pPr>
        <w:rPr>
          <w:rFonts w:ascii="宋体" w:hAnsi="宋体"/>
        </w:rPr>
      </w:pPr>
      <w:r>
        <w:rPr>
          <w:rFonts w:hint="eastAsia" w:ascii="黑体" w:hAnsi="宋体" w:eastAsia="黑体"/>
        </w:rPr>
        <w:t xml:space="preserve">6.2.1  </w:t>
      </w:r>
      <w:r>
        <w:rPr>
          <w:rFonts w:hint="eastAsia" w:ascii="宋体" w:hAnsi="宋体"/>
        </w:rPr>
        <w:t>仪器设备应定期开展检定</w:t>
      </w:r>
      <w:r>
        <w:rPr>
          <w:rFonts w:hint="eastAsia" w:ascii="宋体" w:hAnsi="宋体"/>
          <w:color w:val="000000"/>
        </w:rPr>
        <w:t>或核查，</w:t>
      </w:r>
      <w:r>
        <w:rPr>
          <w:rFonts w:hint="eastAsia" w:ascii="宋体" w:hAnsi="宋体"/>
        </w:rPr>
        <w:t>确认其满足检测要求。</w:t>
      </w:r>
    </w:p>
    <w:p>
      <w:pPr>
        <w:spacing w:before="156" w:after="156"/>
        <w:rPr>
          <w:rFonts w:ascii="黑体" w:hAnsi="宋体" w:eastAsia="黑体"/>
        </w:rPr>
      </w:pPr>
      <w:r>
        <w:rPr>
          <w:rFonts w:hint="eastAsia" w:ascii="黑体" w:hAnsi="宋体" w:eastAsia="黑体"/>
        </w:rPr>
        <w:t xml:space="preserve">6.2.2  </w:t>
      </w:r>
      <w:r>
        <w:rPr>
          <w:rFonts w:hint="eastAsia" w:ascii="宋体" w:hAnsi="宋体"/>
        </w:rPr>
        <w:t>重要仪器设备应有操作规程（使用说明）、运行记录、养护记录，并建立仪器档案。</w:t>
      </w:r>
    </w:p>
    <w:bookmarkEnd w:id="71"/>
    <w:p>
      <w:pPr>
        <w:pStyle w:val="105"/>
        <w:spacing w:before="312" w:after="312"/>
        <w:rPr>
          <w:szCs w:val="21"/>
        </w:rPr>
      </w:pPr>
      <w:bookmarkStart w:id="79" w:name="_Toc116984230"/>
      <w:bookmarkStart w:id="80" w:name="_Toc75940679"/>
      <w:bookmarkStart w:id="81" w:name="_Toc1306"/>
      <w:bookmarkStart w:id="82" w:name="_Toc75795945"/>
      <w:bookmarkStart w:id="83" w:name="_Toc27089"/>
      <w:r>
        <w:rPr>
          <w:rFonts w:hint="eastAsia"/>
          <w:szCs w:val="21"/>
        </w:rPr>
        <w:t>检测工作</w:t>
      </w:r>
      <w:bookmarkEnd w:id="79"/>
      <w:r>
        <w:rPr>
          <w:rFonts w:hint="eastAsia"/>
          <w:szCs w:val="21"/>
        </w:rPr>
        <w:t>要求</w:t>
      </w:r>
      <w:bookmarkEnd w:id="80"/>
      <w:bookmarkEnd w:id="81"/>
      <w:bookmarkEnd w:id="82"/>
      <w:bookmarkEnd w:id="83"/>
    </w:p>
    <w:p>
      <w:pPr>
        <w:rPr>
          <w:rFonts w:ascii="宋体" w:hAnsi="宋体"/>
        </w:rPr>
      </w:pPr>
      <w:r>
        <w:rPr>
          <w:rFonts w:hint="eastAsia" w:ascii="黑体" w:hAnsi="宋体" w:eastAsia="黑体"/>
        </w:rPr>
        <w:t>7.1</w:t>
      </w:r>
      <w:r>
        <w:rPr>
          <w:rFonts w:hint="eastAsia" w:ascii="宋体" w:hAnsi="宋体"/>
        </w:rPr>
        <w:t xml:space="preserve">  所承担检测项目的有关标准、技术规范必须齐全，设专人管理。 </w:t>
      </w:r>
    </w:p>
    <w:p>
      <w:pPr>
        <w:rPr>
          <w:rFonts w:eastAsia="Times New Roman"/>
          <w:kern w:val="0"/>
          <w:sz w:val="24"/>
        </w:rPr>
      </w:pPr>
      <w:r>
        <w:rPr>
          <w:rFonts w:hint="eastAsia" w:ascii="黑体" w:hAnsi="宋体" w:eastAsia="黑体"/>
        </w:rPr>
        <w:t>7.2</w:t>
      </w:r>
      <w:r>
        <w:rPr>
          <w:rFonts w:hint="eastAsia" w:ascii="宋体" w:hAnsi="宋体"/>
          <w:kern w:val="0"/>
        </w:rPr>
        <w:t xml:space="preserve">应制定检测工作流程，包括接收任务、样品采集、样品登记、样品预处理、样品检测、结果上报 </w:t>
      </w:r>
    </w:p>
    <w:p>
      <w:pPr>
        <w:rPr>
          <w:rFonts w:ascii="宋体" w:hAnsi="宋体"/>
          <w:kern w:val="0"/>
        </w:rPr>
      </w:pPr>
      <w:r>
        <w:rPr>
          <w:rFonts w:hint="eastAsia" w:ascii="宋体" w:hAnsi="宋体"/>
          <w:kern w:val="0"/>
        </w:rPr>
        <w:t>和资料存档等全过程。检测工作流程参见附录 C 中图 C.1。</w:t>
      </w:r>
    </w:p>
    <w:p>
      <w:pPr>
        <w:rPr>
          <w:rFonts w:ascii="宋体" w:hAnsi="宋体"/>
        </w:rPr>
      </w:pPr>
      <w:r>
        <w:rPr>
          <w:rFonts w:hint="eastAsia" w:ascii="黑体" w:hAnsi="宋体" w:eastAsia="黑体"/>
        </w:rPr>
        <w:t>7.3</w:t>
      </w:r>
      <w:r>
        <w:rPr>
          <w:rFonts w:hint="eastAsia" w:ascii="宋体" w:hAnsi="宋体"/>
        </w:rPr>
        <w:t xml:space="preserve">  应进行质量控制，确保检验结果的有效性。可采用空白样品、质控样或加标样对检测过程加以控制。</w:t>
      </w:r>
    </w:p>
    <w:p>
      <w:pPr>
        <w:rPr>
          <w:rFonts w:ascii="宋体" w:hAnsi="宋体"/>
        </w:rPr>
      </w:pPr>
      <w:r>
        <w:rPr>
          <w:rFonts w:hint="eastAsia" w:ascii="黑体" w:hAnsi="宋体" w:eastAsia="黑体"/>
        </w:rPr>
        <w:t>7.4</w:t>
      </w:r>
      <w:r>
        <w:rPr>
          <w:rFonts w:hint="eastAsia" w:ascii="宋体" w:hAnsi="宋体"/>
        </w:rPr>
        <w:t xml:space="preserve">  食品快速检测产品使用前需依据食品快速检测产品评价相关标准进行测试评价，产品性能符合要求，方可用于检测。</w:t>
      </w:r>
    </w:p>
    <w:p>
      <w:pPr>
        <w:rPr>
          <w:rFonts w:ascii="宋体" w:hAnsi="宋体"/>
        </w:rPr>
      </w:pPr>
      <w:r>
        <w:rPr>
          <w:rFonts w:hint="eastAsia" w:ascii="黑体" w:hAnsi="宋体" w:eastAsia="黑体"/>
        </w:rPr>
        <w:t>7.5</w:t>
      </w:r>
      <w:r>
        <w:rPr>
          <w:rFonts w:hint="eastAsia" w:ascii="宋体" w:hAnsi="宋体"/>
        </w:rPr>
        <w:t xml:space="preserve">  食品快检应当严格按照食品快检方法或快检产品说明书要求规范操作，详细记录样品编号、类别、名称、检测项目、检测日期、检测人员、快检产品信息、检测结果、检测结论。</w:t>
      </w:r>
    </w:p>
    <w:p>
      <w:pPr>
        <w:rPr>
          <w:rFonts w:ascii="宋体" w:hAnsi="宋体"/>
        </w:rPr>
      </w:pPr>
      <w:r>
        <w:rPr>
          <w:rFonts w:hint="eastAsia" w:ascii="黑体" w:hAnsi="宋体" w:eastAsia="黑体"/>
        </w:rPr>
        <w:t>7.6</w:t>
      </w:r>
      <w:r>
        <w:rPr>
          <w:rFonts w:hint="eastAsia" w:ascii="宋体" w:hAnsi="宋体"/>
        </w:rPr>
        <w:t xml:space="preserve">  通过快检仪器生成的检测结果，应作为原始记录存档。对无法作为原始记录长期保存的检测结果，应通过拍照等电子化方式存档。</w:t>
      </w:r>
    </w:p>
    <w:p>
      <w:pPr>
        <w:rPr>
          <w:rFonts w:ascii="宋体" w:hAnsi="宋体"/>
        </w:rPr>
      </w:pPr>
      <w:r>
        <w:rPr>
          <w:rFonts w:hint="eastAsia" w:ascii="黑体" w:hAnsi="宋体" w:eastAsia="黑体"/>
        </w:rPr>
        <w:t>7.7</w:t>
      </w:r>
      <w:r>
        <w:rPr>
          <w:rFonts w:hint="eastAsia" w:ascii="宋体" w:hAnsi="宋体"/>
        </w:rPr>
        <w:t xml:space="preserve">   检测结果按统一格式形成检验报告或证书。检验报告或证书应包括：样品名称、销售者（被抽样单位或摊位信息）、检测项目（注明俗称）、检测结果、检测结论、采样时间、检测时间、检测方法等信息。快检结果应及时反馈给送样者或组织者，是否公布由组织方确定。</w:t>
      </w:r>
    </w:p>
    <w:p>
      <w:r>
        <w:rPr>
          <w:rFonts w:hint="eastAsia" w:ascii="黑体" w:hAnsi="宋体" w:eastAsia="黑体"/>
        </w:rPr>
        <w:t>7.8</w:t>
      </w:r>
      <w:r>
        <w:rPr>
          <w:rFonts w:hint="eastAsia" w:ascii="宋体" w:hAnsi="宋体"/>
        </w:rPr>
        <w:t xml:space="preserve">  原始记录、检验报告及相关资料，应统一归档保存，保存期为两年。</w:t>
      </w:r>
    </w:p>
    <w:p>
      <w:pPr>
        <w:pStyle w:val="105"/>
        <w:spacing w:before="312" w:after="312"/>
        <w:rPr>
          <w:szCs w:val="21"/>
        </w:rPr>
      </w:pPr>
      <w:bookmarkStart w:id="84" w:name="_Toc75795946"/>
      <w:bookmarkStart w:id="85" w:name="_Toc75940680"/>
      <w:bookmarkStart w:id="86" w:name="_Toc116984231"/>
      <w:bookmarkStart w:id="87" w:name="_Toc12552"/>
      <w:bookmarkStart w:id="88" w:name="_Toc19794"/>
      <w:r>
        <w:rPr>
          <w:rFonts w:hint="eastAsia"/>
          <w:szCs w:val="21"/>
        </w:rPr>
        <w:t>规章制度</w:t>
      </w:r>
      <w:bookmarkEnd w:id="84"/>
      <w:bookmarkEnd w:id="85"/>
      <w:bookmarkEnd w:id="86"/>
      <w:bookmarkEnd w:id="87"/>
      <w:bookmarkEnd w:id="88"/>
    </w:p>
    <w:p>
      <w:pPr>
        <w:ind w:firstLine="315" w:firstLineChars="150"/>
        <w:rPr>
          <w:rFonts w:ascii="宋体" w:hAnsi="宋体"/>
        </w:rPr>
      </w:pPr>
      <w:r>
        <w:rPr>
          <w:rFonts w:hint="eastAsia" w:ascii="宋体" w:hAnsi="宋体"/>
        </w:rPr>
        <w:t>应制定相应的管理制度与工作制度。</w:t>
      </w:r>
    </w:p>
    <w:p>
      <w:pPr>
        <w:rPr>
          <w:rFonts w:ascii="宋体" w:hAnsi="宋体"/>
        </w:rPr>
      </w:pPr>
      <w:r>
        <w:rPr>
          <w:rFonts w:hint="eastAsia" w:ascii="黑体" w:hAnsi="宋体" w:eastAsia="黑体"/>
        </w:rPr>
        <w:t xml:space="preserve">8.1 </w:t>
      </w:r>
      <w:r>
        <w:rPr>
          <w:rFonts w:hint="eastAsia" w:ascii="宋体" w:hAnsi="宋体"/>
        </w:rPr>
        <w:t xml:space="preserve"> 管理制度包括：样品管理、试剂及检测用品管理、仪器设备管理、原始记录管理、实验室安全及卫生管理。</w:t>
      </w:r>
    </w:p>
    <w:p>
      <w:pPr>
        <w:rPr>
          <w:rFonts w:ascii="宋体" w:hAnsi="宋体"/>
        </w:rPr>
      </w:pPr>
      <w:r>
        <w:rPr>
          <w:rFonts w:hint="eastAsia" w:ascii="黑体" w:hAnsi="宋体" w:eastAsia="黑体"/>
        </w:rPr>
        <w:t xml:space="preserve">8.2 </w:t>
      </w:r>
      <w:r>
        <w:rPr>
          <w:rFonts w:hint="eastAsia" w:ascii="宋体" w:hAnsi="宋体"/>
        </w:rPr>
        <w:t xml:space="preserve"> 工作制度包括：样品抽样、样品检验及复验、保密、人员培训与考核等。</w:t>
      </w:r>
    </w:p>
    <w:p>
      <w:pPr>
        <w:pStyle w:val="105"/>
        <w:spacing w:before="312" w:after="312"/>
        <w:rPr>
          <w:szCs w:val="21"/>
        </w:rPr>
      </w:pPr>
      <w:bookmarkStart w:id="89" w:name="_Toc75795947"/>
      <w:bookmarkStart w:id="90" w:name="_Toc31908"/>
      <w:bookmarkStart w:id="91" w:name="_Toc75940681"/>
      <w:bookmarkStart w:id="92" w:name="_Toc7502"/>
      <w:r>
        <w:rPr>
          <w:rFonts w:hint="eastAsia"/>
          <w:szCs w:val="21"/>
        </w:rPr>
        <w:t>其他要求</w:t>
      </w:r>
      <w:bookmarkEnd w:id="89"/>
      <w:bookmarkEnd w:id="90"/>
      <w:bookmarkEnd w:id="91"/>
      <w:bookmarkEnd w:id="92"/>
    </w:p>
    <w:p>
      <w:pPr>
        <w:pStyle w:val="234"/>
        <w:numPr>
          <w:ilvl w:val="0"/>
          <w:numId w:val="0"/>
        </w:numPr>
        <w:spacing w:before="312" w:after="312"/>
        <w:rPr>
          <w:rFonts w:hAnsi="黑体"/>
        </w:rPr>
      </w:pPr>
      <w:bookmarkStart w:id="93" w:name="_Toc75940682"/>
      <w:r>
        <w:rPr>
          <w:rFonts w:hint="eastAsia" w:hAnsi="黑体"/>
        </w:rPr>
        <w:t>9.1  安全与防护</w:t>
      </w:r>
      <w:bookmarkEnd w:id="93"/>
    </w:p>
    <w:p>
      <w:pPr>
        <w:rPr>
          <w:rFonts w:ascii="宋体" w:hAnsi="宋体"/>
        </w:rPr>
      </w:pPr>
      <w:r>
        <w:rPr>
          <w:rFonts w:hint="eastAsia" w:ascii="宋体" w:hAnsi="宋体"/>
        </w:rPr>
        <w:t xml:space="preserve">    实验室应配备个人防护用品。</w:t>
      </w:r>
    </w:p>
    <w:p>
      <w:pPr>
        <w:rPr>
          <w:rFonts w:ascii="宋体" w:hAnsi="宋体"/>
        </w:rPr>
      </w:pPr>
      <w:r>
        <w:rPr>
          <w:rFonts w:hint="eastAsia" w:ascii="宋体" w:hAnsi="宋体"/>
        </w:rPr>
        <w:t xml:space="preserve">    实验室应注意防火、防爆。</w:t>
      </w:r>
    </w:p>
    <w:p>
      <w:pPr>
        <w:rPr>
          <w:rFonts w:ascii="宋体" w:hAnsi="宋体"/>
        </w:rPr>
      </w:pPr>
      <w:r>
        <w:rPr>
          <w:rFonts w:hint="eastAsia" w:ascii="宋体" w:hAnsi="宋体"/>
        </w:rPr>
        <w:t xml:space="preserve">    对于使用剧毒及危险化学品的实验室，应采用危险品储存柜，并设置出入口控制装置或视频控制装置。</w:t>
      </w:r>
    </w:p>
    <w:p>
      <w:pPr>
        <w:pStyle w:val="234"/>
        <w:numPr>
          <w:ilvl w:val="0"/>
          <w:numId w:val="0"/>
        </w:numPr>
        <w:spacing w:before="312" w:after="312"/>
        <w:rPr>
          <w:rFonts w:hAnsi="黑体"/>
        </w:rPr>
      </w:pPr>
      <w:bookmarkStart w:id="94" w:name="_Toc75940683"/>
      <w:r>
        <w:rPr>
          <w:rFonts w:hint="eastAsia" w:hAnsi="黑体"/>
        </w:rPr>
        <w:t>9.2  废弃物处理</w:t>
      </w:r>
      <w:bookmarkEnd w:id="94"/>
    </w:p>
    <w:p>
      <w:pPr>
        <w:ind w:firstLine="420" w:firstLineChars="200"/>
        <w:rPr>
          <w:rFonts w:ascii="宋体" w:hAnsi="宋体"/>
        </w:rPr>
      </w:pPr>
      <w:r>
        <w:rPr>
          <w:rFonts w:hint="eastAsia" w:ascii="宋体" w:hAnsi="宋体"/>
        </w:rPr>
        <w:t>废弃物处理原则：应将废弃物的风险、对人体的危害和环境影响减至最小。</w:t>
      </w:r>
    </w:p>
    <w:p>
      <w:pPr>
        <w:rPr>
          <w:rFonts w:ascii="宋体" w:hAnsi="宋体"/>
        </w:rPr>
      </w:pPr>
      <w:r>
        <w:rPr>
          <w:rFonts w:hint="eastAsia" w:ascii="黑体" w:hAnsi="宋体" w:eastAsia="黑体"/>
        </w:rPr>
        <w:t>9.2.1</w:t>
      </w:r>
      <w:r>
        <w:rPr>
          <w:rFonts w:hint="eastAsia" w:ascii="宋体" w:hAnsi="宋体"/>
        </w:rPr>
        <w:t xml:space="preserve"> 固体、液体废弃物应分类收集、存放和集中处理，确保不扩大污染，避免交叉污染。存放废弃物的容器应加贴废弃物标签，明确废弃物成分、组成、危害性等信息。</w:t>
      </w:r>
    </w:p>
    <w:p>
      <w:pPr>
        <w:rPr>
          <w:rFonts w:ascii="宋体" w:hAnsi="宋体"/>
        </w:rPr>
      </w:pPr>
      <w:r>
        <w:rPr>
          <w:rFonts w:hint="eastAsia" w:ascii="黑体" w:hAnsi="宋体" w:eastAsia="黑体"/>
        </w:rPr>
        <w:t xml:space="preserve">9.2.2 </w:t>
      </w:r>
      <w:r>
        <w:rPr>
          <w:rFonts w:hint="eastAsia" w:ascii="宋体" w:hAnsi="宋体"/>
        </w:rPr>
        <w:t>实验室废水排放应符合环保规定。</w:t>
      </w:r>
    </w:p>
    <w:p>
      <w:pPr>
        <w:rPr>
          <w:rFonts w:ascii="宋体" w:hAnsi="宋体"/>
        </w:rPr>
      </w:pPr>
      <w:r>
        <w:rPr>
          <w:rFonts w:hint="eastAsia" w:ascii="黑体" w:hAnsi="宋体" w:eastAsia="黑体"/>
        </w:rPr>
        <w:t xml:space="preserve">9.2.3 </w:t>
      </w:r>
      <w:r>
        <w:rPr>
          <w:rFonts w:hint="eastAsia" w:ascii="宋体" w:hAnsi="宋体"/>
        </w:rPr>
        <w:t>实验室应有专人协调和负责处理废弃物，确保废弃物妥善处理。</w:t>
      </w:r>
    </w:p>
    <w:p>
      <w:pPr>
        <w:pStyle w:val="231"/>
      </w:pPr>
    </w:p>
    <w:p>
      <w:pPr>
        <w:pStyle w:val="239"/>
        <w:keepNext/>
        <w:tabs>
          <w:tab w:val="left" w:pos="360"/>
        </w:tabs>
        <w:spacing w:after="280" w:line="276" w:lineRule="auto"/>
        <w:jc w:val="both"/>
        <w:rPr>
          <w:rFonts w:hAnsi="黑体" w:cs="黑体"/>
          <w:szCs w:val="22"/>
        </w:rPr>
      </w:pPr>
      <w:bookmarkStart w:id="95" w:name="_Toc75940684"/>
    </w:p>
    <w:p>
      <w:pPr>
        <w:pStyle w:val="239"/>
        <w:keepNext/>
        <w:tabs>
          <w:tab w:val="left" w:pos="360"/>
        </w:tabs>
        <w:spacing w:after="280" w:line="276" w:lineRule="auto"/>
        <w:rPr>
          <w:rFonts w:hAnsi="黑体" w:cs="黑体"/>
          <w:szCs w:val="22"/>
        </w:rPr>
      </w:pPr>
    </w:p>
    <w:p>
      <w:pPr>
        <w:rPr>
          <w:rFonts w:hAnsi="黑体" w:cs="黑体"/>
          <w:szCs w:val="22"/>
        </w:rPr>
      </w:pPr>
      <w:r>
        <w:rPr>
          <w:rFonts w:hint="eastAsia" w:hAnsi="黑体" w:cs="黑体"/>
          <w:szCs w:val="22"/>
        </w:rPr>
        <w:br w:type="page"/>
      </w:r>
    </w:p>
    <w:p>
      <w:pPr>
        <w:pStyle w:val="239"/>
        <w:keepNext/>
        <w:tabs>
          <w:tab w:val="left" w:pos="360"/>
        </w:tabs>
        <w:spacing w:after="280" w:line="276" w:lineRule="auto"/>
      </w:pPr>
      <w:bookmarkStart w:id="96" w:name="_Toc10490"/>
      <w:r>
        <w:rPr>
          <w:rFonts w:hint="eastAsia" w:hAnsi="黑体" w:cs="黑体"/>
          <w:szCs w:val="22"/>
        </w:rPr>
        <w:t>附</w:t>
      </w:r>
      <w:bookmarkStart w:id="97" w:name="_Toc13277"/>
      <w:r>
        <w:rPr>
          <w:rFonts w:hint="eastAsia"/>
        </w:rPr>
        <w:t>录A</w:t>
      </w:r>
      <w:r>
        <w:br w:type="textWrapping"/>
      </w:r>
      <w:r>
        <w:rPr>
          <w:rFonts w:hint="eastAsia"/>
        </w:rPr>
        <w:t>（资料性附录）</w:t>
      </w:r>
      <w:r>
        <w:br w:type="textWrapping"/>
      </w:r>
      <w:r>
        <w:rPr>
          <w:rFonts w:hint="eastAsia"/>
        </w:rPr>
        <w:t>实验室功能分区参考示意图</w:t>
      </w:r>
      <w:bookmarkEnd w:id="95"/>
      <w:bookmarkEnd w:id="96"/>
      <w:bookmarkEnd w:id="97"/>
    </w:p>
    <w:p>
      <w:pPr>
        <w:pStyle w:val="241"/>
        <w:tabs>
          <w:tab w:val="left" w:pos="360"/>
        </w:tabs>
        <w:spacing w:beforeLines="50" w:afterLines="50" w:line="276" w:lineRule="auto"/>
        <w:rPr>
          <w:rFonts w:ascii="宋体" w:hAnsi="宋体" w:eastAsia="宋体"/>
        </w:rPr>
      </w:pPr>
      <w:bookmarkStart w:id="98" w:name="_Toc1679"/>
      <w:bookmarkStart w:id="99" w:name="_Toc12323"/>
      <w:bookmarkStart w:id="100" w:name="_Toc75940685"/>
      <w:r>
        <w:rPr>
          <w:rFonts w:hint="eastAsia" w:ascii="宋体" w:hAnsi="宋体" w:eastAsia="宋体"/>
        </w:rPr>
        <w:t>快速检测实验室功能分区参考示意图见图A.1。</w:t>
      </w:r>
      <w:bookmarkEnd w:id="98"/>
      <w:bookmarkEnd w:id="99"/>
      <w:bookmarkEnd w:id="100"/>
    </w:p>
    <w:p>
      <w:pPr>
        <w:pStyle w:val="243"/>
        <w:widowControl w:val="0"/>
        <w:numPr>
          <w:ilvl w:val="1"/>
          <w:numId w:val="0"/>
        </w:numPr>
        <w:tabs>
          <w:tab w:val="left" w:pos="363"/>
        </w:tabs>
        <w:spacing w:beforeLines="50" w:afterLines="50" w:line="276" w:lineRule="auto"/>
      </w:pPr>
      <w:r>
        <w:rPr>
          <w:rFonts w:hint="eastAsia"/>
        </w:rPr>
        <w:t>A.1 快速检测实验室功能分区参考示意图</w:t>
      </w:r>
    </w:p>
    <w:p>
      <w:pPr>
        <w:pStyle w:val="231"/>
      </w:pPr>
      <w:r>
        <w:rPr>
          <w:rFonts w:hint="eastAsia"/>
        </w:rPr>
        <w:drawing>
          <wp:inline distT="0" distB="0" distL="114300" distR="114300">
            <wp:extent cx="5000625" cy="5991225"/>
            <wp:effectExtent l="0" t="0" r="13335" b="13335"/>
            <wp:docPr id="3" name="图片 1" descr="10c835d3de3529a9d80c6c24eb25bb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10c835d3de3529a9d80c6c24eb25bb7"/>
                    <pic:cNvPicPr>
                      <a:picLocks noChangeAspect="1"/>
                    </pic:cNvPicPr>
                  </pic:nvPicPr>
                  <pic:blipFill>
                    <a:blip r:embed="rId26"/>
                    <a:stretch>
                      <a:fillRect/>
                    </a:stretch>
                  </pic:blipFill>
                  <pic:spPr>
                    <a:xfrm>
                      <a:off x="0" y="0"/>
                      <a:ext cx="5000625" cy="5991225"/>
                    </a:xfrm>
                    <a:prstGeom prst="rect">
                      <a:avLst/>
                    </a:prstGeom>
                    <a:noFill/>
                    <a:ln>
                      <a:noFill/>
                    </a:ln>
                  </pic:spPr>
                </pic:pic>
              </a:graphicData>
            </a:graphic>
          </wp:inline>
        </w:drawing>
      </w:r>
    </w:p>
    <w:p>
      <w:pPr>
        <w:pStyle w:val="231"/>
        <w:ind w:firstLineChars="0"/>
      </w:pPr>
    </w:p>
    <w:p>
      <w:pPr>
        <w:pStyle w:val="231"/>
      </w:pPr>
    </w:p>
    <w:p>
      <w:pPr>
        <w:pStyle w:val="234"/>
        <w:numPr>
          <w:ilvl w:val="0"/>
          <w:numId w:val="0"/>
        </w:numPr>
        <w:suppressLineNumbers/>
        <w:spacing w:before="312" w:after="312"/>
        <w:jc w:val="center"/>
      </w:pPr>
      <w:bookmarkStart w:id="101" w:name="_Toc75940686"/>
      <w:bookmarkStart w:id="102" w:name="_Toc75795948"/>
      <w:bookmarkStart w:id="103" w:name="_Toc75795398"/>
      <w:bookmarkStart w:id="104" w:name="_Toc3478"/>
      <w:r>
        <w:rPr>
          <w:rFonts w:hint="eastAsia"/>
        </w:rPr>
        <w:t>附录B</w:t>
      </w:r>
      <w:r>
        <w:br w:type="textWrapping"/>
      </w:r>
      <w:r>
        <w:rPr>
          <w:rFonts w:hint="eastAsia"/>
        </w:rPr>
        <w:t xml:space="preserve">（资料性附录）  </w:t>
      </w:r>
      <w:r>
        <w:br w:type="textWrapping"/>
      </w:r>
      <w:r>
        <w:rPr>
          <w:rFonts w:hint="eastAsia"/>
        </w:rPr>
        <w:t>设备、设施基本配置表</w:t>
      </w:r>
      <w:bookmarkEnd w:id="101"/>
      <w:bookmarkEnd w:id="102"/>
      <w:bookmarkEnd w:id="103"/>
      <w:bookmarkEnd w:id="104"/>
    </w:p>
    <w:p>
      <w:pPr>
        <w:pStyle w:val="241"/>
        <w:tabs>
          <w:tab w:val="left" w:pos="360"/>
        </w:tabs>
        <w:spacing w:beforeLines="50" w:afterLines="50" w:line="276" w:lineRule="auto"/>
        <w:rPr>
          <w:rFonts w:ascii="宋体" w:hAnsi="宋体" w:eastAsia="宋体"/>
        </w:rPr>
      </w:pPr>
      <w:bookmarkStart w:id="105" w:name="_Toc672"/>
      <w:bookmarkStart w:id="106" w:name="_Toc25632"/>
      <w:bookmarkStart w:id="107" w:name="_Toc75795949"/>
      <w:bookmarkStart w:id="108" w:name="_Toc75940687"/>
      <w:r>
        <w:rPr>
          <w:rFonts w:hint="eastAsia" w:ascii="宋体" w:hAnsi="宋体" w:eastAsia="宋体"/>
        </w:rPr>
        <w:t>快检设施、设备基本配置参见表B.1、B.2。</w:t>
      </w:r>
      <w:bookmarkEnd w:id="105"/>
      <w:bookmarkEnd w:id="106"/>
      <w:bookmarkEnd w:id="107"/>
      <w:bookmarkEnd w:id="108"/>
    </w:p>
    <w:p>
      <w:pPr>
        <w:pStyle w:val="243"/>
        <w:widowControl w:val="0"/>
        <w:numPr>
          <w:ilvl w:val="1"/>
          <w:numId w:val="0"/>
        </w:numPr>
        <w:tabs>
          <w:tab w:val="left" w:pos="363"/>
        </w:tabs>
        <w:spacing w:beforeLines="50" w:afterLines="50" w:line="276" w:lineRule="auto"/>
      </w:pPr>
      <w:r>
        <w:rPr>
          <w:rFonts w:hint="eastAsia"/>
        </w:rPr>
        <w:t>表B.1  仪器设备配置表</w:t>
      </w:r>
    </w:p>
    <w:tbl>
      <w:tblPr>
        <w:tblStyle w:val="27"/>
        <w:tblW w:w="9307" w:type="dxa"/>
        <w:tblInd w:w="96" w:type="dxa"/>
        <w:tblLayout w:type="autofit"/>
        <w:tblCellMar>
          <w:top w:w="0" w:type="dxa"/>
          <w:left w:w="108" w:type="dxa"/>
          <w:bottom w:w="0" w:type="dxa"/>
          <w:right w:w="108" w:type="dxa"/>
        </w:tblCellMar>
      </w:tblPr>
      <w:tblGrid>
        <w:gridCol w:w="1288"/>
        <w:gridCol w:w="2970"/>
        <w:gridCol w:w="3129"/>
        <w:gridCol w:w="1920"/>
      </w:tblGrid>
      <w:tr>
        <w:tblPrEx>
          <w:tblCellMar>
            <w:top w:w="0" w:type="dxa"/>
            <w:left w:w="108" w:type="dxa"/>
            <w:bottom w:w="0" w:type="dxa"/>
            <w:right w:w="108" w:type="dxa"/>
          </w:tblCellMar>
        </w:tblPrEx>
        <w:trPr>
          <w:trHeight w:val="227" w:hRule="atLeast"/>
        </w:trPr>
        <w:tc>
          <w:tcPr>
            <w:tcW w:w="128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序号</w:t>
            </w:r>
          </w:p>
        </w:tc>
        <w:tc>
          <w:tcPr>
            <w:tcW w:w="2970"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设施设备名称</w:t>
            </w:r>
          </w:p>
        </w:tc>
        <w:tc>
          <w:tcPr>
            <w:tcW w:w="3129"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规格及技术参数要求</w:t>
            </w:r>
          </w:p>
        </w:tc>
        <w:tc>
          <w:tcPr>
            <w:tcW w:w="1920"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数量</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低温冷冻冷藏冰箱</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不小于</w:t>
            </w:r>
            <w:r>
              <w:rPr>
                <w:rFonts w:ascii="Times New Roman" w:hAnsi="Times New Roman" w:eastAsia="宋体" w:cs="Times New Roman"/>
                <w:kern w:val="0"/>
                <w:sz w:val="18"/>
                <w:szCs w:val="18"/>
                <w:lang w:val="en-US" w:eastAsia="zh-CN" w:bidi="ar-SA"/>
              </w:rPr>
              <w:t>100L</w:t>
            </w: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展示柜</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kern w:val="0"/>
                <w:sz w:val="18"/>
              </w:rPr>
            </w:pPr>
            <w:r>
              <w:rPr>
                <w:rFonts w:hint="eastAsia" w:ascii="Times New Roman" w:hAnsi="Times New Roman" w:eastAsia="宋体" w:cs="Times New Roman"/>
                <w:kern w:val="0"/>
                <w:sz w:val="18"/>
                <w:szCs w:val="18"/>
                <w:lang w:val="en-US" w:eastAsia="zh-CN" w:bidi="ar-SA"/>
              </w:rPr>
              <w:t>1</w:t>
            </w:r>
            <w:r>
              <w:rPr>
                <w:rFonts w:hint="eastAsia"/>
                <w:kern w:val="0"/>
                <w:sz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3</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恒温水浴锅</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恒温水浴用</w:t>
            </w: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4</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离心机</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5</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旋涡震荡器</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6</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氮气吹干仪或空气吹干仪</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温度控制</w:t>
            </w:r>
            <w:r>
              <w:rPr>
                <w:kern w:val="0"/>
                <w:sz w:val="18"/>
                <w:szCs w:val="18"/>
              </w:rPr>
              <w:t>≥</w:t>
            </w:r>
            <w:r>
              <w:rPr>
                <w:rFonts w:ascii="Times New Roman" w:hAnsi="Times New Roman" w:eastAsia="宋体" w:cs="Times New Roman"/>
                <w:kern w:val="0"/>
                <w:sz w:val="18"/>
                <w:szCs w:val="18"/>
                <w:lang w:val="en-US" w:eastAsia="zh-CN" w:bidi="ar-SA"/>
              </w:rPr>
              <w:t>60</w:t>
            </w:r>
            <w:r>
              <w:rPr>
                <w:rFonts w:hint="eastAsia" w:ascii="宋体" w:hAnsi="宋体" w:cs="Arial"/>
                <w:kern w:val="0"/>
                <w:sz w:val="18"/>
                <w:szCs w:val="18"/>
              </w:rPr>
              <w:t>℃</w:t>
            </w: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7</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恒温生化培养箱</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8</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样品粉碎机</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9</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样品浓缩仪</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可同时处理</w:t>
            </w:r>
            <w:r>
              <w:rPr>
                <w:rFonts w:ascii="Times New Roman" w:hAnsi="Times New Roman" w:eastAsia="宋体" w:cs="Times New Roman"/>
                <w:kern w:val="0"/>
                <w:sz w:val="18"/>
                <w:szCs w:val="18"/>
                <w:lang w:val="en-US" w:eastAsia="zh-CN" w:bidi="ar-SA"/>
              </w:rPr>
              <w:t>10</w:t>
            </w:r>
            <w:r>
              <w:rPr>
                <w:rFonts w:hint="eastAsia" w:ascii="宋体" w:hAnsi="宋体" w:cs="Arial"/>
                <w:kern w:val="0"/>
                <w:sz w:val="18"/>
                <w:szCs w:val="18"/>
              </w:rPr>
              <w:t>个以上样品</w:t>
            </w: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10</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电子天平</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精度</w:t>
            </w:r>
            <w:r>
              <w:rPr>
                <w:rFonts w:ascii="Times New Roman" w:hAnsi="Times New Roman" w:eastAsia="宋体" w:cs="Times New Roman"/>
                <w:kern w:val="0"/>
                <w:sz w:val="18"/>
                <w:szCs w:val="18"/>
                <w:lang w:val="en-US" w:eastAsia="zh-CN" w:bidi="ar-SA"/>
              </w:rPr>
              <w:t>0.01</w:t>
            </w:r>
            <w:r>
              <w:rPr>
                <w:rFonts w:hint="eastAsia" w:ascii="Times New Roman" w:hAnsi="Times New Roman" w:cs="Times New Roman"/>
                <w:kern w:val="0"/>
                <w:sz w:val="18"/>
                <w:szCs w:val="18"/>
                <w:lang w:val="en-US" w:eastAsia="zh-CN" w:bidi="ar-SA"/>
              </w:rPr>
              <w:t xml:space="preserve"> </w:t>
            </w:r>
            <w:r>
              <w:rPr>
                <w:rFonts w:ascii="Times New Roman" w:hAnsi="Times New Roman" w:eastAsia="宋体" w:cs="Times New Roman"/>
                <w:kern w:val="0"/>
                <w:sz w:val="18"/>
                <w:szCs w:val="18"/>
                <w:lang w:val="en-US" w:eastAsia="zh-CN" w:bidi="ar-SA"/>
              </w:rPr>
              <w:t>g</w:t>
            </w:r>
            <w:r>
              <w:rPr>
                <w:rFonts w:hint="eastAsia" w:ascii="宋体" w:hAnsi="宋体" w:cs="Arial"/>
                <w:kern w:val="0"/>
                <w:sz w:val="18"/>
                <w:szCs w:val="18"/>
              </w:rPr>
              <w:t>以上</w:t>
            </w: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1</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多量程移液枪</w:t>
            </w:r>
          </w:p>
        </w:tc>
        <w:tc>
          <w:tcPr>
            <w:tcW w:w="3129"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ascii="Times New Roman" w:hAnsi="Times New Roman" w:eastAsia="宋体" w:cs="Times New Roman"/>
                <w:kern w:val="0"/>
                <w:sz w:val="18"/>
                <w:szCs w:val="18"/>
                <w:lang w:val="en-US" w:eastAsia="zh-CN" w:bidi="ar-SA"/>
              </w:rPr>
              <w:t>20</w:t>
            </w:r>
            <w:r>
              <w:rPr>
                <w:rFonts w:hint="eastAsia" w:ascii="Times New Roman" w:hAnsi="Times New Roman" w:cs="Times New Roman"/>
                <w:kern w:val="0"/>
                <w:sz w:val="18"/>
                <w:szCs w:val="18"/>
                <w:lang w:val="en-US" w:eastAsia="zh-CN" w:bidi="ar-SA"/>
              </w:rPr>
              <w:t xml:space="preserve"> </w:t>
            </w:r>
            <w:r>
              <w:rPr>
                <w:rFonts w:ascii="Times New Roman" w:hAnsi="Times New Roman" w:eastAsia="宋体" w:cs="Times New Roman"/>
                <w:kern w:val="0"/>
                <w:sz w:val="18"/>
                <w:szCs w:val="18"/>
                <w:lang w:val="en-US" w:eastAsia="zh-CN" w:bidi="ar-SA"/>
              </w:rPr>
              <w:t>μL</w:t>
            </w:r>
            <w:r>
              <w:rPr>
                <w:rFonts w:hint="eastAsia" w:ascii="Times New Roman" w:hAnsi="Times New Roman" w:eastAsia="宋体" w:cs="Times New Roman"/>
                <w:kern w:val="0"/>
                <w:sz w:val="18"/>
                <w:szCs w:val="18"/>
                <w:lang w:val="en-US" w:eastAsia="zh-CN" w:bidi="ar-SA"/>
              </w:rPr>
              <w:t>～</w:t>
            </w:r>
            <w:r>
              <w:rPr>
                <w:rFonts w:ascii="Times New Roman" w:hAnsi="Times New Roman" w:eastAsia="宋体" w:cs="Times New Roman"/>
                <w:kern w:val="0"/>
                <w:sz w:val="18"/>
                <w:szCs w:val="18"/>
                <w:lang w:val="en-US" w:eastAsia="zh-CN" w:bidi="ar-SA"/>
              </w:rPr>
              <w:t>200</w:t>
            </w:r>
            <w:r>
              <w:rPr>
                <w:rFonts w:hint="eastAsia" w:ascii="Times New Roman" w:hAnsi="Times New Roman" w:cs="Times New Roman"/>
                <w:kern w:val="0"/>
                <w:sz w:val="18"/>
                <w:szCs w:val="18"/>
                <w:lang w:val="en-US" w:eastAsia="zh-CN" w:bidi="ar-SA"/>
              </w:rPr>
              <w:t xml:space="preserve"> </w:t>
            </w:r>
            <w:r>
              <w:rPr>
                <w:rFonts w:ascii="Times New Roman" w:hAnsi="Times New Roman" w:eastAsia="宋体" w:cs="Times New Roman"/>
                <w:kern w:val="0"/>
                <w:sz w:val="18"/>
                <w:szCs w:val="18"/>
                <w:lang w:val="en-US" w:eastAsia="zh-CN" w:bidi="ar-SA"/>
              </w:rPr>
              <w:t>μl</w:t>
            </w:r>
            <w:r>
              <w:rPr>
                <w:rFonts w:hint="eastAsia" w:ascii="Times New Roman" w:hAnsi="Times New Roman" w:eastAsia="宋体" w:cs="Times New Roman"/>
                <w:kern w:val="0"/>
                <w:sz w:val="18"/>
                <w:szCs w:val="18"/>
                <w:lang w:val="en-US" w:eastAsia="zh-CN" w:bidi="ar-SA"/>
              </w:rPr>
              <w:t>，</w:t>
            </w:r>
            <w:r>
              <w:rPr>
                <w:rFonts w:ascii="Times New Roman" w:hAnsi="Times New Roman" w:eastAsia="宋体" w:cs="Times New Roman"/>
                <w:kern w:val="0"/>
                <w:sz w:val="18"/>
                <w:szCs w:val="18"/>
                <w:lang w:val="en-US" w:eastAsia="zh-CN" w:bidi="ar-SA"/>
              </w:rPr>
              <w:t>100</w:t>
            </w:r>
            <w:r>
              <w:rPr>
                <w:rFonts w:hint="eastAsia" w:ascii="Times New Roman" w:hAnsi="Times New Roman" w:cs="Times New Roman"/>
                <w:kern w:val="0"/>
                <w:sz w:val="18"/>
                <w:szCs w:val="18"/>
                <w:lang w:val="en-US" w:eastAsia="zh-CN" w:bidi="ar-SA"/>
              </w:rPr>
              <w:t xml:space="preserve"> </w:t>
            </w:r>
            <w:r>
              <w:rPr>
                <w:rFonts w:ascii="Times New Roman" w:hAnsi="Times New Roman" w:eastAsia="宋体" w:cs="Times New Roman"/>
                <w:kern w:val="0"/>
                <w:sz w:val="18"/>
                <w:szCs w:val="18"/>
                <w:lang w:val="en-US" w:eastAsia="zh-CN" w:bidi="ar-SA"/>
              </w:rPr>
              <w:t>μL</w:t>
            </w:r>
            <w:r>
              <w:rPr>
                <w:rFonts w:ascii="Times New Roman" w:hAnsi="Times New Roman" w:eastAsia="宋体" w:cs="Times New Roman"/>
                <w:kern w:val="0"/>
                <w:sz w:val="18"/>
                <w:szCs w:val="18"/>
                <w:lang w:val="en-US" w:eastAsia="zh-CN" w:bidi="ar-SA"/>
              </w:rPr>
              <w:t>-1000</w:t>
            </w:r>
            <w:r>
              <w:rPr>
                <w:rFonts w:hint="eastAsia" w:ascii="Times New Roman" w:hAnsi="Times New Roman" w:cs="Times New Roman"/>
                <w:kern w:val="0"/>
                <w:sz w:val="18"/>
                <w:szCs w:val="18"/>
                <w:lang w:val="en-US" w:eastAsia="zh-CN" w:bidi="ar-SA"/>
              </w:rPr>
              <w:t xml:space="preserve"> </w:t>
            </w:r>
            <w:r>
              <w:rPr>
                <w:rFonts w:ascii="Times New Roman" w:hAnsi="Times New Roman" w:eastAsia="宋体" w:cs="Times New Roman"/>
                <w:kern w:val="0"/>
                <w:sz w:val="18"/>
                <w:szCs w:val="18"/>
                <w:lang w:val="en-US" w:eastAsia="zh-CN" w:bidi="ar-SA"/>
              </w:rPr>
              <w:t>μL</w:t>
            </w:r>
            <w:r>
              <w:rPr>
                <w:rFonts w:ascii="Times New Roman" w:hAnsi="Times New Roman" w:eastAsia="宋体" w:cs="Times New Roman"/>
                <w:kern w:val="0"/>
                <w:sz w:val="18"/>
                <w:szCs w:val="18"/>
                <w:lang w:val="en-US" w:eastAsia="zh-CN" w:bidi="ar-SA"/>
              </w:rPr>
              <w:t xml:space="preserve"> </w:t>
            </w:r>
            <w:r>
              <w:rPr>
                <w:rFonts w:hint="eastAsia" w:ascii="Times New Roman" w:hAnsi="Times New Roman" w:eastAsia="宋体" w:cs="Times New Roman"/>
                <w:kern w:val="0"/>
                <w:sz w:val="18"/>
                <w:szCs w:val="18"/>
                <w:lang w:val="en-US" w:eastAsia="zh-CN" w:bidi="ar-SA"/>
              </w:rPr>
              <w:t>，</w:t>
            </w:r>
            <w:r>
              <w:rPr>
                <w:rFonts w:ascii="Times New Roman" w:hAnsi="Times New Roman" w:eastAsia="宋体" w:cs="Times New Roman"/>
                <w:kern w:val="0"/>
                <w:sz w:val="18"/>
                <w:szCs w:val="18"/>
                <w:lang w:val="en-US" w:eastAsia="zh-CN" w:bidi="ar-SA"/>
              </w:rPr>
              <w:t>1</w:t>
            </w:r>
            <w:r>
              <w:rPr>
                <w:rFonts w:hint="eastAsia" w:ascii="Times New Roman" w:eastAsia="宋体"/>
                <w:sz w:val="18"/>
                <w:szCs w:val="18"/>
              </w:rPr>
              <w:t xml:space="preserve"> </w:t>
            </w:r>
            <w:r>
              <w:rPr>
                <w:rFonts w:ascii="Times New Roman" w:eastAsia="宋体"/>
                <w:sz w:val="18"/>
                <w:szCs w:val="18"/>
              </w:rPr>
              <w:t>mL</w:t>
            </w:r>
            <w:r>
              <w:rPr>
                <w:rFonts w:hint="eastAsia" w:ascii="Times New Roman" w:hAnsi="Times New Roman" w:eastAsia="宋体" w:cs="Times New Roman"/>
                <w:kern w:val="0"/>
                <w:sz w:val="18"/>
                <w:szCs w:val="18"/>
                <w:lang w:val="en-US" w:eastAsia="zh-CN" w:bidi="ar-SA"/>
              </w:rPr>
              <w:t>～</w:t>
            </w:r>
            <w:r>
              <w:rPr>
                <w:rFonts w:ascii="Times New Roman" w:hAnsi="Times New Roman" w:eastAsia="宋体" w:cs="Times New Roman"/>
                <w:kern w:val="0"/>
                <w:sz w:val="18"/>
                <w:szCs w:val="18"/>
                <w:lang w:val="en-US" w:eastAsia="zh-CN" w:bidi="ar-SA"/>
              </w:rPr>
              <w:t>5</w:t>
            </w:r>
            <w:r>
              <w:rPr>
                <w:rFonts w:hint="eastAsia" w:ascii="Times New Roman" w:eastAsia="宋体"/>
                <w:sz w:val="18"/>
                <w:szCs w:val="18"/>
              </w:rPr>
              <w:t xml:space="preserve"> </w:t>
            </w:r>
            <w:r>
              <w:rPr>
                <w:rFonts w:ascii="Times New Roman" w:eastAsia="宋体"/>
                <w:sz w:val="18"/>
                <w:szCs w:val="18"/>
              </w:rPr>
              <w:t>mL</w:t>
            </w:r>
          </w:p>
        </w:tc>
        <w:tc>
          <w:tcPr>
            <w:tcW w:w="192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cs="Arial"/>
                <w:kern w:val="0"/>
                <w:sz w:val="18"/>
                <w:szCs w:val="18"/>
              </w:rPr>
              <w:t>套</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2</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紫外可见分光光度计</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3</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农残检测仪（或多功能一体机）</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8</w:t>
            </w:r>
            <w:r>
              <w:rPr>
                <w:rFonts w:hint="eastAsia" w:ascii="宋体" w:hAnsi="宋体"/>
                <w:kern w:val="0"/>
                <w:sz w:val="18"/>
                <w:szCs w:val="18"/>
              </w:rPr>
              <w:t>通道以上</w:t>
            </w: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4</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拉曼光谱仪</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5</w:t>
            </w:r>
          </w:p>
        </w:tc>
        <w:tc>
          <w:tcPr>
            <w:tcW w:w="2970"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酶标仪</w:t>
            </w:r>
          </w:p>
        </w:tc>
        <w:tc>
          <w:tcPr>
            <w:tcW w:w="3129"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20"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r>
              <w:rPr>
                <w:rFonts w:hint="eastAsia" w:ascii="Times New Roman" w:hAnsi="Times New Roman" w:eastAsia="宋体" w:cs="Times New Roman"/>
                <w:kern w:val="0"/>
                <w:sz w:val="18"/>
                <w:szCs w:val="18"/>
                <w:lang w:val="en-US" w:eastAsia="zh-CN" w:bidi="ar-SA"/>
              </w:rPr>
              <w:t>6</w:t>
            </w:r>
          </w:p>
        </w:tc>
        <w:tc>
          <w:tcPr>
            <w:tcW w:w="297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读卡仪</w:t>
            </w:r>
          </w:p>
        </w:tc>
        <w:tc>
          <w:tcPr>
            <w:tcW w:w="3129"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适用于胶体金、荧光免疫层析条</w:t>
            </w:r>
          </w:p>
        </w:tc>
        <w:tc>
          <w:tcPr>
            <w:tcW w:w="1920"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cs="Arial"/>
                <w:kern w:val="0"/>
                <w:sz w:val="18"/>
                <w:szCs w:val="18"/>
              </w:rPr>
              <w:t>台</w:t>
            </w:r>
          </w:p>
        </w:tc>
      </w:tr>
      <w:tr>
        <w:tblPrEx>
          <w:tblCellMar>
            <w:top w:w="0" w:type="dxa"/>
            <w:left w:w="108" w:type="dxa"/>
            <w:bottom w:w="0" w:type="dxa"/>
            <w:right w:w="108" w:type="dxa"/>
          </w:tblCellMar>
        </w:tblPrEx>
        <w:trPr>
          <w:trHeight w:val="227" w:hRule="atLeast"/>
        </w:trPr>
        <w:tc>
          <w:tcPr>
            <w:tcW w:w="128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17</w:t>
            </w:r>
          </w:p>
        </w:tc>
        <w:tc>
          <w:tcPr>
            <w:tcW w:w="2970"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X荧光光谱仪</w:t>
            </w:r>
          </w:p>
        </w:tc>
        <w:tc>
          <w:tcPr>
            <w:tcW w:w="3129"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适用于粮食、蔬菜中重金属检测</w:t>
            </w:r>
          </w:p>
        </w:tc>
        <w:tc>
          <w:tcPr>
            <w:tcW w:w="1920"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cs="Arial"/>
                <w:kern w:val="0"/>
                <w:sz w:val="18"/>
                <w:szCs w:val="18"/>
              </w:rPr>
              <w:t>台</w:t>
            </w:r>
          </w:p>
        </w:tc>
      </w:tr>
    </w:tbl>
    <w:p>
      <w:pPr>
        <w:pStyle w:val="231"/>
        <w:jc w:val="center"/>
      </w:pPr>
    </w:p>
    <w:p>
      <w:r>
        <w:rPr>
          <w:rFonts w:hint="eastAsia"/>
        </w:rPr>
        <w:br w:type="page"/>
      </w:r>
    </w:p>
    <w:p>
      <w:pPr>
        <w:pStyle w:val="231"/>
        <w:jc w:val="center"/>
        <w:rPr>
          <w:rFonts w:ascii="黑体" w:hAnsi="黑体" w:eastAsia="黑体"/>
        </w:rPr>
      </w:pPr>
      <w:r>
        <w:rPr>
          <w:rFonts w:hint="eastAsia" w:ascii="黑体" w:hAnsi="黑体" w:eastAsia="黑体"/>
        </w:rPr>
        <w:t>表B.2  基础设施配置表</w:t>
      </w:r>
      <w:r>
        <w:rPr>
          <w:rFonts w:hint="eastAsia" w:hAnsi="宋体"/>
        </w:rPr>
        <w:t>（续）</w:t>
      </w:r>
    </w:p>
    <w:tbl>
      <w:tblPr>
        <w:tblStyle w:val="27"/>
        <w:tblW w:w="9340" w:type="dxa"/>
        <w:tblInd w:w="94" w:type="dxa"/>
        <w:tblLayout w:type="autofit"/>
        <w:tblCellMar>
          <w:top w:w="0" w:type="dxa"/>
          <w:left w:w="108" w:type="dxa"/>
          <w:bottom w:w="0" w:type="dxa"/>
          <w:right w:w="108" w:type="dxa"/>
        </w:tblCellMar>
      </w:tblPr>
      <w:tblGrid>
        <w:gridCol w:w="1288"/>
        <w:gridCol w:w="2976"/>
        <w:gridCol w:w="3134"/>
        <w:gridCol w:w="1942"/>
      </w:tblGrid>
      <w:tr>
        <w:tblPrEx>
          <w:tblCellMar>
            <w:top w:w="0" w:type="dxa"/>
            <w:left w:w="108" w:type="dxa"/>
            <w:bottom w:w="0" w:type="dxa"/>
            <w:right w:w="108" w:type="dxa"/>
          </w:tblCellMar>
        </w:tblPrEx>
        <w:trPr>
          <w:trHeight w:val="488" w:hRule="atLeast"/>
        </w:trPr>
        <w:tc>
          <w:tcPr>
            <w:tcW w:w="1288" w:type="dxa"/>
            <w:tcBorders>
              <w:top w:val="single" w:color="auto" w:sz="8" w:space="0"/>
              <w:left w:val="single" w:color="auto" w:sz="8" w:space="0"/>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序号</w:t>
            </w:r>
          </w:p>
        </w:tc>
        <w:tc>
          <w:tcPr>
            <w:tcW w:w="2976"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设施设备名称</w:t>
            </w:r>
          </w:p>
        </w:tc>
        <w:tc>
          <w:tcPr>
            <w:tcW w:w="3134"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规格及技术参数要求</w:t>
            </w:r>
          </w:p>
        </w:tc>
        <w:tc>
          <w:tcPr>
            <w:tcW w:w="1942" w:type="dxa"/>
            <w:tcBorders>
              <w:top w:val="single" w:color="auto" w:sz="8" w:space="0"/>
              <w:left w:val="nil"/>
              <w:bottom w:val="single" w:color="auto" w:sz="8" w:space="0"/>
              <w:right w:val="single" w:color="auto" w:sz="8" w:space="0"/>
            </w:tcBorders>
            <w:noWrap/>
            <w:vAlign w:val="center"/>
          </w:tcPr>
          <w:p>
            <w:pPr>
              <w:widowControl/>
              <w:jc w:val="center"/>
              <w:rPr>
                <w:rFonts w:ascii="宋体" w:hAnsi="宋体" w:cs="Arial"/>
                <w:b/>
                <w:bCs/>
                <w:kern w:val="0"/>
                <w:sz w:val="18"/>
                <w:szCs w:val="18"/>
              </w:rPr>
            </w:pPr>
            <w:r>
              <w:rPr>
                <w:rFonts w:hint="eastAsia" w:ascii="宋体" w:hAnsi="宋体" w:cs="Arial"/>
                <w:b/>
                <w:bCs/>
                <w:kern w:val="0"/>
                <w:sz w:val="18"/>
                <w:szCs w:val="18"/>
              </w:rPr>
              <w:t>数量</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1</w:t>
            </w:r>
          </w:p>
        </w:tc>
        <w:tc>
          <w:tcPr>
            <w:tcW w:w="2976" w:type="dxa"/>
            <w:tcBorders>
              <w:top w:val="nil"/>
              <w:left w:val="nil"/>
              <w:bottom w:val="single" w:color="auto" w:sz="8" w:space="0"/>
              <w:right w:val="single" w:color="auto" w:sz="8" w:space="0"/>
            </w:tcBorders>
            <w:noWrap/>
            <w:vAlign w:val="center"/>
          </w:tcPr>
          <w:p>
            <w:pPr>
              <w:widowControl/>
              <w:jc w:val="center"/>
              <w:rPr>
                <w:rFonts w:ascii="宋体" w:hAnsi="宋体" w:cs="Arial"/>
                <w:kern w:val="0"/>
                <w:sz w:val="18"/>
                <w:szCs w:val="18"/>
              </w:rPr>
            </w:pPr>
            <w:r>
              <w:rPr>
                <w:rFonts w:hint="eastAsia" w:ascii="宋体" w:hAnsi="宋体" w:cs="Arial"/>
                <w:kern w:val="0"/>
                <w:sz w:val="18"/>
                <w:szCs w:val="18"/>
              </w:rPr>
              <w:t>防腐蚀实验台、柜</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组</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2</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实验水槽及洗手台</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ascii="宋体" w:hAnsi="宋体" w:cs="Arial"/>
                <w:kern w:val="0"/>
                <w:sz w:val="18"/>
                <w:szCs w:val="18"/>
              </w:rPr>
              <w:t>配备紧急喷淋洗眼器</w:t>
            </w: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组</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3</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通风橱或万向抽气罩</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hint="eastAsia" w:ascii="宋体" w:hAnsi="宋体"/>
                <w:kern w:val="0"/>
                <w:sz w:val="18"/>
                <w:szCs w:val="18"/>
              </w:rPr>
              <w:t>组</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4</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电脑</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r>
              <w:rPr>
                <w:rFonts w:hint="eastAsia"/>
                <w:kern w:val="0"/>
                <w:sz w:val="18"/>
                <w:szCs w:val="18"/>
              </w:rPr>
              <w:t>需连接通讯网络</w:t>
            </w: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ascii="宋体" w:hAnsi="宋体" w:cs="宋体"/>
                <w:kern w:val="0"/>
                <w:sz w:val="18"/>
                <w:szCs w:val="18"/>
              </w:rPr>
              <w:t>台</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5</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打印机</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ascii="宋体" w:hAnsi="宋体" w:cs="宋体"/>
                <w:kern w:val="0"/>
                <w:sz w:val="18"/>
                <w:szCs w:val="18"/>
              </w:rPr>
              <w:t>台</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6</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标签机</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ascii="宋体" w:hAnsi="宋体" w:cs="宋体"/>
                <w:kern w:val="0"/>
                <w:sz w:val="18"/>
                <w:szCs w:val="18"/>
              </w:rPr>
              <w:t>台</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7</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结果显示屏</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w:t>
            </w:r>
            <w:r>
              <w:rPr>
                <w:rFonts w:ascii="宋体" w:hAnsi="宋体" w:cs="宋体"/>
                <w:kern w:val="0"/>
                <w:sz w:val="18"/>
                <w:szCs w:val="18"/>
              </w:rPr>
              <w:t>个</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8</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垃圾桶、清洁用具</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2~3</w:t>
            </w:r>
            <w:r>
              <w:rPr>
                <w:rFonts w:ascii="宋体" w:hAnsi="宋体" w:cs="宋体"/>
                <w:kern w:val="0"/>
                <w:sz w:val="18"/>
              </w:rPr>
              <w:t>个</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ascii="Times New Roman" w:hAnsi="Times New Roman" w:eastAsia="宋体" w:cs="Times New Roman"/>
                <w:kern w:val="0"/>
                <w:sz w:val="18"/>
                <w:szCs w:val="18"/>
                <w:lang w:val="en-US" w:eastAsia="zh-CN" w:bidi="ar-SA"/>
              </w:rPr>
              <w:t>9</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文件柜</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bookmarkStart w:id="111" w:name="_GoBack"/>
            <w:bookmarkEnd w:id="111"/>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1~2</w:t>
            </w:r>
            <w:r>
              <w:rPr>
                <w:rFonts w:ascii="宋体" w:hAnsi="宋体" w:cs="宋体"/>
                <w:kern w:val="0"/>
                <w:sz w:val="18"/>
              </w:rPr>
              <w:t>个</w:t>
            </w:r>
          </w:p>
        </w:tc>
      </w:tr>
      <w:tr>
        <w:tblPrEx>
          <w:tblCellMar>
            <w:top w:w="0" w:type="dxa"/>
            <w:left w:w="108" w:type="dxa"/>
            <w:bottom w:w="0" w:type="dxa"/>
            <w:right w:w="108" w:type="dxa"/>
          </w:tblCellMar>
        </w:tblPrEx>
        <w:trPr>
          <w:trHeight w:val="371" w:hRule="atLeast"/>
        </w:trPr>
        <w:tc>
          <w:tcPr>
            <w:tcW w:w="1288" w:type="dxa"/>
            <w:tcBorders>
              <w:top w:val="nil"/>
              <w:left w:val="single" w:color="auto" w:sz="8" w:space="0"/>
              <w:bottom w:val="single" w:color="auto" w:sz="8" w:space="0"/>
              <w:right w:val="single" w:color="auto" w:sz="8" w:space="0"/>
            </w:tcBorders>
            <w:noWrap/>
            <w:vAlign w:val="center"/>
          </w:tcPr>
          <w:p>
            <w:pPr>
              <w:widowControl/>
              <w:jc w:val="center"/>
              <w:rPr>
                <w:rFonts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10</w:t>
            </w:r>
          </w:p>
        </w:tc>
        <w:tc>
          <w:tcPr>
            <w:tcW w:w="2976" w:type="dxa"/>
            <w:tcBorders>
              <w:top w:val="nil"/>
              <w:left w:val="nil"/>
              <w:bottom w:val="single" w:color="auto" w:sz="8" w:space="0"/>
              <w:right w:val="single" w:color="auto" w:sz="8" w:space="0"/>
            </w:tcBorders>
            <w:noWrap/>
            <w:vAlign w:val="center"/>
          </w:tcPr>
          <w:p>
            <w:pPr>
              <w:widowControl/>
              <w:jc w:val="center"/>
              <w:rPr>
                <w:rFonts w:hint="eastAsia" w:ascii="宋体" w:hAnsi="宋体" w:cs="Arial"/>
                <w:kern w:val="0"/>
                <w:sz w:val="18"/>
                <w:szCs w:val="18"/>
              </w:rPr>
            </w:pPr>
            <w:r>
              <w:rPr>
                <w:rFonts w:hint="eastAsia" w:ascii="宋体" w:hAnsi="宋体" w:cs="Arial"/>
                <w:kern w:val="0"/>
                <w:sz w:val="18"/>
                <w:szCs w:val="18"/>
              </w:rPr>
              <w:t>样品架</w:t>
            </w:r>
          </w:p>
        </w:tc>
        <w:tc>
          <w:tcPr>
            <w:tcW w:w="3134" w:type="dxa"/>
            <w:tcBorders>
              <w:top w:val="nil"/>
              <w:left w:val="nil"/>
              <w:bottom w:val="single" w:color="auto" w:sz="8" w:space="0"/>
              <w:right w:val="single" w:color="auto" w:sz="8" w:space="0"/>
            </w:tcBorders>
            <w:noWrap/>
            <w:vAlign w:val="center"/>
          </w:tcPr>
          <w:p>
            <w:pPr>
              <w:widowControl/>
              <w:jc w:val="center"/>
              <w:rPr>
                <w:rFonts w:eastAsia="Times New Roman"/>
                <w:kern w:val="0"/>
                <w:sz w:val="18"/>
                <w:szCs w:val="18"/>
              </w:rPr>
            </w:pPr>
          </w:p>
        </w:tc>
        <w:tc>
          <w:tcPr>
            <w:tcW w:w="1942" w:type="dxa"/>
            <w:tcBorders>
              <w:top w:val="nil"/>
              <w:left w:val="nil"/>
              <w:bottom w:val="single" w:color="auto" w:sz="8" w:space="0"/>
              <w:right w:val="single" w:color="auto" w:sz="8" w:space="0"/>
            </w:tcBorders>
            <w:noWrap/>
            <w:vAlign w:val="center"/>
          </w:tcPr>
          <w:p>
            <w:pPr>
              <w:widowControl/>
              <w:jc w:val="center"/>
              <w:rPr>
                <w:rFonts w:hint="eastAsia" w:ascii="Times New Roman" w:hAnsi="Times New Roman" w:eastAsia="宋体" w:cs="Times New Roman"/>
                <w:kern w:val="0"/>
                <w:sz w:val="18"/>
                <w:szCs w:val="18"/>
                <w:lang w:val="en-US" w:eastAsia="zh-CN" w:bidi="ar-SA"/>
              </w:rPr>
            </w:pPr>
            <w:r>
              <w:rPr>
                <w:rFonts w:hint="eastAsia" w:ascii="Times New Roman" w:hAnsi="Times New Roman" w:eastAsia="宋体" w:cs="Times New Roman"/>
                <w:kern w:val="0"/>
                <w:sz w:val="18"/>
                <w:szCs w:val="18"/>
                <w:lang w:val="en-US" w:eastAsia="zh-CN" w:bidi="ar-SA"/>
              </w:rPr>
              <w:t>1~2</w:t>
            </w:r>
            <w:r>
              <w:rPr>
                <w:rFonts w:hint="eastAsia"/>
                <w:kern w:val="0"/>
                <w:sz w:val="18"/>
              </w:rPr>
              <w:t>个</w:t>
            </w:r>
          </w:p>
        </w:tc>
      </w:tr>
    </w:tbl>
    <w:p>
      <w:pPr>
        <w:pStyle w:val="231"/>
        <w:jc w:val="center"/>
      </w:pPr>
    </w:p>
    <w:p>
      <w:pPr>
        <w:rPr>
          <w:szCs w:val="22"/>
        </w:rPr>
      </w:pPr>
      <w:bookmarkStart w:id="109" w:name="_Toc11989"/>
      <w:bookmarkStart w:id="110" w:name="_Toc75940688"/>
      <w:r>
        <w:rPr>
          <w:szCs w:val="22"/>
        </w:rPr>
        <w:br w:type="page"/>
      </w:r>
    </w:p>
    <w:p>
      <w:pPr>
        <w:pStyle w:val="234"/>
        <w:numPr>
          <w:ilvl w:val="0"/>
          <w:numId w:val="0"/>
        </w:numPr>
        <w:suppressLineNumbers/>
        <w:spacing w:before="312" w:after="312"/>
        <w:ind w:firstLine="420"/>
        <w:jc w:val="center"/>
        <w:rPr>
          <w:rFonts w:hint="eastAsia" w:ascii="宋体" w:hAnsi="宋体"/>
          <w:szCs w:val="21"/>
        </w:rPr>
      </w:pPr>
      <w:r>
        <w:rPr>
          <w:szCs w:val="22"/>
        </w:rPr>
        <w:t>附录</w:t>
      </w:r>
      <w:r>
        <w:rPr>
          <w:rFonts w:hint="eastAsia"/>
          <w:szCs w:val="22"/>
        </w:rPr>
        <w:t>C</w:t>
      </w:r>
      <w:r>
        <w:rPr>
          <w:szCs w:val="22"/>
        </w:rPr>
        <w:br w:type="textWrapping"/>
      </w:r>
      <w:r>
        <w:rPr>
          <w:szCs w:val="22"/>
        </w:rPr>
        <w:t xml:space="preserve">（资料性附录）  </w:t>
      </w:r>
      <w:r>
        <w:rPr>
          <w:szCs w:val="22"/>
        </w:rPr>
        <w:br w:type="textWrapping"/>
      </w:r>
      <w:r>
        <w:rPr>
          <w:rFonts w:hint="eastAsia" w:ascii="宋体" w:hAnsi="宋体"/>
          <w:szCs w:val="21"/>
        </w:rPr>
        <w:t>检测工作流程图</w:t>
      </w:r>
      <w:bookmarkEnd w:id="109"/>
      <w:bookmarkEnd w:id="110"/>
    </w:p>
    <w:p>
      <w:pPr>
        <w:pStyle w:val="231"/>
        <w:rPr>
          <w:rFonts w:hint="eastAsia"/>
        </w:rPr>
      </w:pPr>
      <w:r>
        <w:rPr>
          <w:rFonts w:hint="eastAsia"/>
        </w:rPr>
        <w:t>检测工作流程图见图C.1。</w:t>
      </w:r>
    </w:p>
    <w:p>
      <w:pPr>
        <w:pStyle w:val="231"/>
      </w:pPr>
    </w:p>
    <w:p>
      <w:pPr>
        <w:pStyle w:val="231"/>
        <w:ind w:firstLine="0" w:firstLineChars="0"/>
        <w:jc w:val="center"/>
      </w:pPr>
      <w:r>
        <w:rPr>
          <w:rFonts w:hint="eastAsia"/>
        </w:rPr>
        <w:drawing>
          <wp:inline distT="0" distB="0" distL="114300" distR="114300">
            <wp:extent cx="4191635" cy="3848735"/>
            <wp:effectExtent l="0" t="0" r="14605" b="6985"/>
            <wp:docPr id="4" name="图片 2" descr="流程反馈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流程反馈图"/>
                    <pic:cNvPicPr>
                      <a:picLocks noChangeAspect="1"/>
                    </pic:cNvPicPr>
                  </pic:nvPicPr>
                  <pic:blipFill>
                    <a:blip r:embed="rId27"/>
                    <a:stretch>
                      <a:fillRect/>
                    </a:stretch>
                  </pic:blipFill>
                  <pic:spPr>
                    <a:xfrm>
                      <a:off x="0" y="0"/>
                      <a:ext cx="4191635" cy="3848735"/>
                    </a:xfrm>
                    <a:prstGeom prst="rect">
                      <a:avLst/>
                    </a:prstGeom>
                    <a:noFill/>
                    <a:ln>
                      <a:noFill/>
                    </a:ln>
                  </pic:spPr>
                </pic:pic>
              </a:graphicData>
            </a:graphic>
          </wp:inline>
        </w:drawing>
      </w:r>
    </w:p>
    <w:p>
      <w:pPr>
        <w:pStyle w:val="57"/>
        <w:spacing w:beforeLines="50" w:afterLines="50"/>
        <w:ind w:firstLine="0" w:firstLineChars="0"/>
        <w:jc w:val="center"/>
        <w:rPr>
          <w:rFonts w:ascii="黑体" w:hAnsi="黑体" w:eastAsia="黑体"/>
        </w:rPr>
      </w:pPr>
      <w:r>
        <w:rPr>
          <w:rFonts w:ascii="黑体" w:hAnsi="黑体" w:eastAsia="黑体"/>
        </w:rPr>
        <w:t>图</w:t>
      </w:r>
      <w:r>
        <w:rPr>
          <w:rFonts w:hint="eastAsia" w:ascii="黑体" w:hAnsi="黑体" w:eastAsia="黑体"/>
        </w:rPr>
        <w:t>C.1  检测工作流程图</w:t>
      </w:r>
    </w:p>
    <w:p>
      <w:pPr>
        <w:pStyle w:val="57"/>
        <w:ind w:firstLine="0" w:firstLineChars="0"/>
        <w:jc w:val="center"/>
      </w:pPr>
      <w:r>
        <w:drawing>
          <wp:inline distT="0" distB="0" distL="0" distR="0">
            <wp:extent cx="1485900" cy="317500"/>
            <wp:effectExtent l="0" t="0" r="0" b="635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2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23"/>
    </w:p>
    <w:sectPr>
      <w:headerReference r:id="rId21" w:type="default"/>
      <w:footerReference r:id="rId23" w:type="default"/>
      <w:headerReference r:id="rId22" w:type="even"/>
      <w:footerReference r:id="rId24" w:type="even"/>
      <w:pgSz w:w="11906" w:h="16838"/>
      <w:pgMar w:top="567" w:right="1134" w:bottom="1134" w:left="1134" w:header="1418" w:footer="1134" w:gutter="284"/>
      <w:pgBorders>
        <w:top w:val="none" w:sz="0" w:space="0"/>
        <w:left w:val="none" w:sz="0" w:space="0"/>
        <w:bottom w:val="none" w:sz="0" w:space="0"/>
        <w:right w:val="none" w:sz="0" w:space="0"/>
      </w:pgBorders>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Light">
    <w:altName w:val="宋体"/>
    <w:panose1 w:val="02010600030101010101"/>
    <w:charset w:val="86"/>
    <w:family w:val="auto"/>
    <w:pitch w:val="default"/>
    <w:sig w:usb0="00000000" w:usb1="00000000" w:usb2="00000016" w:usb3="00000000" w:csb0="0004000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5</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r>
      <w:fldChar w:fldCharType="begin"/>
    </w:r>
    <w:r>
      <w:instrText xml:space="preserve">PAGE   \* MERGEFORMAT</w:instrText>
    </w:r>
    <w:r>
      <w:fldChar w:fldCharType="separate"/>
    </w:r>
    <w:r>
      <w:rPr>
        <w:lang w:val="zh-CN"/>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2"/>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4"/>
      <w:rPr>
        <w:rStyle w:val="31"/>
      </w:rPr>
    </w:pPr>
    <w:r>
      <w:fldChar w:fldCharType="begin"/>
    </w:r>
    <w:r>
      <w:rPr>
        <w:rStyle w:val="31"/>
      </w:rPr>
      <w:instrText xml:space="preserve">PAGE  </w:instrText>
    </w:r>
    <w:r>
      <w:fldChar w:fldCharType="separate"/>
    </w:r>
    <w:r>
      <w:rPr>
        <w:rStyle w:val="31"/>
      </w:rPr>
      <w:t>III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5"/>
      <w:jc w:val="center"/>
      <w:rPr>
        <w:rStyle w:val="31"/>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III</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 XXXXX—2021</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 XXXXX—2021</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DB42/T XXXXX—2021</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3"/>
    </w:pPr>
    <w:r>
      <w:fldChar w:fldCharType="begin"/>
    </w:r>
    <w:r>
      <w:instrText xml:space="preserve"> STYLEREF  标准文件_文件编号 \* MERGEFORMAT </w:instrText>
    </w:r>
    <w:r>
      <w:fldChar w:fldCharType="separate"/>
    </w:r>
    <w:r>
      <w:t>DB42/T XXXXX—2021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4"/>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3"/>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5"/>
      <w:suff w:val="nothing"/>
      <w:lvlText w:val="%1.%2.%3　"/>
      <w:lvlJc w:val="left"/>
      <w:pPr>
        <w:ind w:left="141"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236"/>
      <w:suff w:val="nothing"/>
      <w:lvlText w:val="%1.%2.%3.%4.%5　"/>
      <w:lvlJc w:val="left"/>
      <w:pPr>
        <w:ind w:left="0" w:firstLine="0"/>
      </w:pPr>
      <w:rPr>
        <w:rFonts w:hint="eastAsia" w:ascii="黑体" w:hAnsi="Times New Roman" w:eastAsia="黑体"/>
        <w:b w:val="0"/>
        <w:i w:val="0"/>
        <w:sz w:val="21"/>
      </w:rPr>
    </w:lvl>
    <w:lvl w:ilvl="5" w:tentative="0">
      <w:start w:val="1"/>
      <w:numFmt w:val="decimal"/>
      <w:pStyle w:val="237"/>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3">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4">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6">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6CEA2025"/>
    <w:multiLevelType w:val="multilevel"/>
    <w:tmpl w:val="6CEA2025"/>
    <w:lvl w:ilvl="0" w:tentative="0">
      <w:start w:val="1"/>
      <w:numFmt w:val="none"/>
      <w:pStyle w:val="240"/>
      <w:suff w:val="nothing"/>
      <w:lvlText w:val="%1"/>
      <w:lvlJc w:val="left"/>
      <w:pPr>
        <w:ind w:left="0" w:firstLine="0"/>
      </w:pPr>
      <w:rPr>
        <w:rFonts w:hint="eastAsia"/>
      </w:rPr>
    </w:lvl>
    <w:lvl w:ilvl="1" w:tentative="0">
      <w:start w:val="1"/>
      <w:numFmt w:val="decimal"/>
      <w:pStyle w:val="105"/>
      <w:suff w:val="nothing"/>
      <w:lvlText w:val="%1%2　"/>
      <w:lvlJc w:val="left"/>
      <w:pPr>
        <w:ind w:left="0" w:firstLine="0"/>
      </w:pPr>
      <w:rPr>
        <w:rFonts w:hint="eastAsia" w:ascii="黑体" w:eastAsia="黑体"/>
        <w:b w:val="0"/>
        <w:i w:val="0"/>
        <w:sz w:val="21"/>
      </w:rPr>
    </w:lvl>
    <w:lvl w:ilvl="2" w:tentative="0">
      <w:start w:val="1"/>
      <w:numFmt w:val="decimal"/>
      <w:pStyle w:val="106"/>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1">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1"/>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4227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2D08"/>
    <w:rsid w:val="000539DD"/>
    <w:rsid w:val="00053BD3"/>
    <w:rsid w:val="000556ED"/>
    <w:rsid w:val="00055FE2"/>
    <w:rsid w:val="0005616F"/>
    <w:rsid w:val="00060B79"/>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7E9"/>
    <w:rsid w:val="00100BCF"/>
    <w:rsid w:val="00104926"/>
    <w:rsid w:val="00113B1E"/>
    <w:rsid w:val="0011711C"/>
    <w:rsid w:val="00124E4F"/>
    <w:rsid w:val="001260B7"/>
    <w:rsid w:val="001265CB"/>
    <w:rsid w:val="001321C6"/>
    <w:rsid w:val="001325C4"/>
    <w:rsid w:val="00133010"/>
    <w:rsid w:val="001338EE"/>
    <w:rsid w:val="00133AAE"/>
    <w:rsid w:val="00135323"/>
    <w:rsid w:val="001356C4"/>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13C4"/>
    <w:rsid w:val="0019348F"/>
    <w:rsid w:val="00193A07"/>
    <w:rsid w:val="00194C95"/>
    <w:rsid w:val="00195C34"/>
    <w:rsid w:val="00196EF5"/>
    <w:rsid w:val="001A1A53"/>
    <w:rsid w:val="001A234A"/>
    <w:rsid w:val="001A27BF"/>
    <w:rsid w:val="001A4CF3"/>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30AB"/>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582"/>
    <w:rsid w:val="003A4077"/>
    <w:rsid w:val="003B09AD"/>
    <w:rsid w:val="003B1F18"/>
    <w:rsid w:val="003B327A"/>
    <w:rsid w:val="003B5BF0"/>
    <w:rsid w:val="003B60BF"/>
    <w:rsid w:val="003B6BE3"/>
    <w:rsid w:val="003C010C"/>
    <w:rsid w:val="003C0A6C"/>
    <w:rsid w:val="003C14F8"/>
    <w:rsid w:val="003C5A43"/>
    <w:rsid w:val="003D0519"/>
    <w:rsid w:val="003D0FF6"/>
    <w:rsid w:val="003D262C"/>
    <w:rsid w:val="003D6D61"/>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B0272"/>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091"/>
    <w:rsid w:val="00516B0B"/>
    <w:rsid w:val="005220EC"/>
    <w:rsid w:val="00523F95"/>
    <w:rsid w:val="00524D65"/>
    <w:rsid w:val="00525B16"/>
    <w:rsid w:val="00532164"/>
    <w:rsid w:val="00533D04"/>
    <w:rsid w:val="005340C5"/>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6160"/>
    <w:rsid w:val="005966E2"/>
    <w:rsid w:val="00597007"/>
    <w:rsid w:val="005A0966"/>
    <w:rsid w:val="005A11B7"/>
    <w:rsid w:val="005A260B"/>
    <w:rsid w:val="005A4A1B"/>
    <w:rsid w:val="005A7830"/>
    <w:rsid w:val="005A7FCE"/>
    <w:rsid w:val="005B0F3F"/>
    <w:rsid w:val="005B3962"/>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47BC"/>
    <w:rsid w:val="006850CD"/>
    <w:rsid w:val="00685AAB"/>
    <w:rsid w:val="006861CC"/>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4F5A"/>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3C6"/>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7CD"/>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9F9"/>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4FD"/>
    <w:rsid w:val="00E02DFB"/>
    <w:rsid w:val="00E030F9"/>
    <w:rsid w:val="00E0311A"/>
    <w:rsid w:val="00E03138"/>
    <w:rsid w:val="00E06404"/>
    <w:rsid w:val="00E11A85"/>
    <w:rsid w:val="00E12495"/>
    <w:rsid w:val="00E15CCD"/>
    <w:rsid w:val="00E202EF"/>
    <w:rsid w:val="00E210B5"/>
    <w:rsid w:val="00E23D99"/>
    <w:rsid w:val="00E2552F"/>
    <w:rsid w:val="00E27E52"/>
    <w:rsid w:val="00E3137A"/>
    <w:rsid w:val="00E32CCF"/>
    <w:rsid w:val="00E34A98"/>
    <w:rsid w:val="00E35D1E"/>
    <w:rsid w:val="00E364F9"/>
    <w:rsid w:val="00E365FA"/>
    <w:rsid w:val="00E36789"/>
    <w:rsid w:val="00E4227D"/>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4648"/>
    <w:rsid w:val="00F157A9"/>
    <w:rsid w:val="00F25BB6"/>
    <w:rsid w:val="00F26B7E"/>
    <w:rsid w:val="00F27A3B"/>
    <w:rsid w:val="00F33817"/>
    <w:rsid w:val="00F3435B"/>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069"/>
    <w:rsid w:val="00FD7299"/>
    <w:rsid w:val="00FE1FBE"/>
    <w:rsid w:val="00FE3901"/>
    <w:rsid w:val="00FE39D3"/>
    <w:rsid w:val="00FE4BCE"/>
    <w:rsid w:val="00FE54AE"/>
    <w:rsid w:val="00FE576A"/>
    <w:rsid w:val="00FE7E79"/>
    <w:rsid w:val="00FF3E7D"/>
    <w:rsid w:val="00FF5B99"/>
    <w:rsid w:val="00FF730C"/>
    <w:rsid w:val="00FF73F4"/>
    <w:rsid w:val="00FF7CE4"/>
    <w:rsid w:val="00FF7E39"/>
    <w:rsid w:val="100D3C41"/>
    <w:rsid w:val="17B52CD9"/>
    <w:rsid w:val="280D0412"/>
    <w:rsid w:val="2B8F60C9"/>
    <w:rsid w:val="46CF1228"/>
    <w:rsid w:val="4BA96D1A"/>
    <w:rsid w:val="4DF4099B"/>
    <w:rsid w:val="55A05204"/>
    <w:rsid w:val="5CDE1282"/>
    <w:rsid w:val="6E8774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7"/>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ody Text Indent 2"/>
    <w:basedOn w:val="1"/>
    <w:qFormat/>
    <w:uiPriority w:val="0"/>
    <w:pPr>
      <w:ind w:firstLine="400" w:firstLineChars="200"/>
    </w:pPr>
    <w:rPr>
      <w:rFonts w:ascii="宋体"/>
      <w:sz w:val="20"/>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uiPriority w:val="0"/>
    <w:pPr>
      <w:adjustRightInd/>
      <w:spacing w:line="240" w:lineRule="auto"/>
      <w:jc w:val="left"/>
    </w:pPr>
    <w:rPr>
      <w:szCs w:val="24"/>
    </w:rPr>
  </w:style>
  <w:style w:type="paragraph" w:styleId="25">
    <w:name w:val="toc 2"/>
    <w:basedOn w:val="20"/>
    <w:next w:val="1"/>
    <w:unhideWhenUsed/>
    <w:qFormat/>
    <w:uiPriority w:val="39"/>
    <w:pPr>
      <w:tabs>
        <w:tab w:val="right" w:leader="dot" w:pos="9344"/>
      </w:tabs>
      <w:spacing w:line="300" w:lineRule="exact"/>
      <w:ind w:left="210"/>
    </w:p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qFormat/>
    <w:uiPriority w:val="22"/>
    <w:rPr>
      <w:b/>
      <w:bCs/>
    </w:rPr>
  </w:style>
  <w:style w:type="character" w:styleId="31">
    <w:name w:val="page number"/>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Char"/>
    <w:link w:val="2"/>
    <w:uiPriority w:val="0"/>
    <w:rPr>
      <w:rFonts w:ascii="Times New Roman" w:hAnsi="Times New Roman" w:eastAsia="宋体" w:cs="Times New Roman"/>
      <w:b/>
      <w:bCs/>
      <w:kern w:val="44"/>
      <w:sz w:val="44"/>
      <w:szCs w:val="44"/>
    </w:rPr>
  </w:style>
  <w:style w:type="character" w:customStyle="1" w:styleId="36">
    <w:name w:val="标题 2 Char"/>
    <w:link w:val="3"/>
    <w:uiPriority w:val="0"/>
    <w:rPr>
      <w:rFonts w:ascii="Arial" w:hAnsi="Arial" w:eastAsia="黑体" w:cs="Times New Roman"/>
      <w:b/>
      <w:bCs/>
      <w:sz w:val="32"/>
      <w:szCs w:val="32"/>
    </w:rPr>
  </w:style>
  <w:style w:type="character" w:customStyle="1" w:styleId="37">
    <w:name w:val="标题 3 Char"/>
    <w:link w:val="4"/>
    <w:uiPriority w:val="0"/>
    <w:rPr>
      <w:rFonts w:ascii="Times New Roman" w:hAnsi="Times New Roman" w:eastAsia="宋体" w:cs="Times New Roman"/>
      <w:b/>
      <w:bCs/>
      <w:sz w:val="32"/>
      <w:szCs w:val="32"/>
    </w:rPr>
  </w:style>
  <w:style w:type="character" w:customStyle="1" w:styleId="38">
    <w:name w:val="标题 4 Char"/>
    <w:link w:val="5"/>
    <w:uiPriority w:val="0"/>
    <w:rPr>
      <w:rFonts w:ascii="Arial" w:hAnsi="Arial" w:eastAsia="黑体" w:cs="Times New Roman"/>
      <w:b/>
      <w:bCs/>
      <w:sz w:val="28"/>
      <w:szCs w:val="28"/>
    </w:rPr>
  </w:style>
  <w:style w:type="character" w:customStyle="1" w:styleId="39">
    <w:name w:val="标题 5 Char"/>
    <w:link w:val="6"/>
    <w:uiPriority w:val="0"/>
    <w:rPr>
      <w:rFonts w:ascii="Times New Roman" w:hAnsi="Times New Roman" w:eastAsia="宋体" w:cs="Times New Roman"/>
      <w:b/>
      <w:bCs/>
      <w:sz w:val="28"/>
      <w:szCs w:val="28"/>
    </w:rPr>
  </w:style>
  <w:style w:type="character" w:customStyle="1" w:styleId="40">
    <w:name w:val="标题 6 Char"/>
    <w:link w:val="7"/>
    <w:uiPriority w:val="0"/>
    <w:rPr>
      <w:rFonts w:ascii="Arial" w:hAnsi="Arial" w:eastAsia="黑体" w:cs="Times New Roman"/>
      <w:b/>
      <w:bCs/>
      <w:sz w:val="24"/>
      <w:szCs w:val="24"/>
    </w:rPr>
  </w:style>
  <w:style w:type="character" w:customStyle="1" w:styleId="41">
    <w:name w:val="标题 7 Char"/>
    <w:link w:val="8"/>
    <w:qFormat/>
    <w:uiPriority w:val="0"/>
    <w:rPr>
      <w:rFonts w:ascii="Times New Roman" w:hAnsi="Times New Roman" w:eastAsia="宋体" w:cs="Times New Roman"/>
      <w:b/>
      <w:bCs/>
      <w:sz w:val="24"/>
      <w:szCs w:val="24"/>
    </w:rPr>
  </w:style>
  <w:style w:type="character" w:customStyle="1" w:styleId="42">
    <w:name w:val="标题 8 Char"/>
    <w:link w:val="9"/>
    <w:uiPriority w:val="0"/>
    <w:rPr>
      <w:rFonts w:ascii="Arial" w:hAnsi="Arial" w:eastAsia="黑体" w:cs="Times New Roman"/>
      <w:sz w:val="24"/>
      <w:szCs w:val="24"/>
    </w:rPr>
  </w:style>
  <w:style w:type="character" w:customStyle="1" w:styleId="43">
    <w:name w:val="标题 9 Char"/>
    <w:link w:val="10"/>
    <w:qFormat/>
    <w:uiPriority w:val="0"/>
    <w:rPr>
      <w:rFonts w:ascii="Arial" w:hAnsi="Arial" w:eastAsia="黑体" w:cs="Times New Roman"/>
      <w:szCs w:val="21"/>
    </w:rPr>
  </w:style>
  <w:style w:type="character" w:customStyle="1" w:styleId="44">
    <w:name w:val="页眉 Char"/>
    <w:link w:val="19"/>
    <w:qFormat/>
    <w:uiPriority w:val="99"/>
    <w:rPr>
      <w:rFonts w:ascii="Times New Roman" w:hAnsi="Times New Roman" w:eastAsia="宋体" w:cs="Times New Roman"/>
      <w:sz w:val="18"/>
      <w:szCs w:val="18"/>
    </w:rPr>
  </w:style>
  <w:style w:type="character" w:customStyle="1" w:styleId="45">
    <w:name w:val="页脚 Char"/>
    <w:link w:val="18"/>
    <w:qFormat/>
    <w:uiPriority w:val="99"/>
    <w:rPr>
      <w:rFonts w:ascii="宋体" w:hAnsi="Times New Roman" w:eastAsia="宋体" w:cs="Times New Roman"/>
      <w:sz w:val="18"/>
      <w:szCs w:val="18"/>
    </w:rPr>
  </w:style>
  <w:style w:type="character" w:customStyle="1" w:styleId="46">
    <w:name w:val="批注框文本 Char"/>
    <w:link w:val="17"/>
    <w:semiHidden/>
    <w:uiPriority w:val="99"/>
    <w:rPr>
      <w:sz w:val="18"/>
      <w:szCs w:val="18"/>
    </w:rPr>
  </w:style>
  <w:style w:type="paragraph" w:styleId="47">
    <w:name w:val="Quote"/>
    <w:basedOn w:val="1"/>
    <w:next w:val="1"/>
    <w:link w:val="48"/>
    <w:qFormat/>
    <w:uiPriority w:val="29"/>
    <w:rPr>
      <w:i/>
      <w:iCs/>
      <w:color w:val="000000"/>
    </w:rPr>
  </w:style>
  <w:style w:type="character" w:customStyle="1" w:styleId="48">
    <w:name w:val="引用 Char"/>
    <w:link w:val="47"/>
    <w:uiPriority w:val="29"/>
    <w:rPr>
      <w:i/>
      <w:iCs/>
      <w:color w:val="000000"/>
    </w:rPr>
  </w:style>
  <w:style w:type="character" w:customStyle="1" w:styleId="49">
    <w:name w:val="标题 Char"/>
    <w:link w:val="26"/>
    <w:qFormat/>
    <w:uiPriority w:val="0"/>
    <w:rPr>
      <w:rFonts w:ascii="Arial" w:hAnsi="Arial" w:eastAsia="宋体" w:cs="Arial"/>
      <w:b/>
      <w:bCs/>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227"/>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Lines="4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Lines="25"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ind w:firstLine="42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ind w:firstLine="42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Char"/>
    <w:link w:val="13"/>
    <w:qFormat/>
    <w:uiPriority w:val="0"/>
    <w:rPr>
      <w:rFonts w:ascii="Times New Roman" w:hAnsi="Times New Roman" w:eastAsia="宋体" w:cs="Times New Roman"/>
      <w:szCs w:val="20"/>
    </w:rPr>
  </w:style>
  <w:style w:type="paragraph" w:customStyle="1" w:styleId="88">
    <w:name w:val="标准文件_附录章标题"/>
    <w:next w:val="57"/>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afterLines="150"/>
      <w:ind w:left="0" w:firstLine="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uiPriority w:val="0"/>
    <w:pPr>
      <w:spacing w:line="460" w:lineRule="exact"/>
    </w:pPr>
  </w:style>
  <w:style w:type="paragraph" w:customStyle="1" w:styleId="92">
    <w:name w:val="标准文件_目录标题"/>
    <w:basedOn w:val="1"/>
    <w:qFormat/>
    <w:uiPriority w:val="0"/>
    <w:pPr>
      <w:spacing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left="0"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ind w:left="0" w:firstLine="200"/>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Char"/>
    <w:link w:val="22"/>
    <w:semiHidden/>
    <w:qFormat/>
    <w:uiPriority w:val="0"/>
    <w:rPr>
      <w:rFonts w:ascii="宋体" w:hAnsi="Times New Roman" w:eastAsia="宋体" w:cs="Times New Roman"/>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1"/>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uiPriority w:val="0"/>
    <w:pPr>
      <w:autoSpaceDN w:val="0"/>
      <w:outlineLvl w:val="2"/>
    </w:pPr>
    <w:rPr>
      <w:rFonts w:ascii="宋体" w:hAnsi="宋体" w:eastAsia="宋体"/>
    </w:rPr>
  </w:style>
  <w:style w:type="character" w:customStyle="1" w:styleId="137">
    <w:name w:val="个人答复风格"/>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uiPriority w:val="0"/>
    <w:pPr>
      <w:adjustRightInd/>
      <w:spacing w:line="240" w:lineRule="auto"/>
      <w:jc w:val="left"/>
    </w:pPr>
    <w:rPr>
      <w:bCs/>
      <w:iCs/>
    </w:rPr>
  </w:style>
  <w:style w:type="paragraph" w:customStyle="1" w:styleId="144">
    <w:name w:val="目录 31"/>
    <w:basedOn w:val="1"/>
    <w:next w:val="1"/>
    <w:semiHidden/>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uiPriority w:val="0"/>
    <w:pPr>
      <w:ind w:left="1680"/>
    </w:pPr>
  </w:style>
  <w:style w:type="paragraph" w:customStyle="1" w:styleId="151">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framePr w:wrap="around"/>
      <w:spacing w:line="0" w:lineRule="atLeast"/>
    </w:pPr>
    <w:rPr>
      <w:rFonts w:ascii="黑体" w:eastAsia="黑体"/>
      <w:b w:val="0"/>
    </w:rPr>
  </w:style>
  <w:style w:type="paragraph" w:customStyle="1" w:styleId="153">
    <w:name w:val="前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wrap="around" w:xAlign="right"/>
      <w:jc w:val="right"/>
    </w:pPr>
  </w:style>
  <w:style w:type="paragraph" w:customStyle="1" w:styleId="156">
    <w:name w:val="四级无标题条"/>
    <w:basedOn w:val="1"/>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ind w:left="783"/>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Lines="2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left="1271" w:hanging="420" w:firstLineChars="0"/>
    </w:pPr>
  </w:style>
  <w:style w:type="paragraph" w:customStyle="1" w:styleId="189">
    <w:name w:val="标准文件_三级项2"/>
    <w:basedOn w:val="57"/>
    <w:qFormat/>
    <w:uiPriority w:val="0"/>
    <w:pPr>
      <w:numPr>
        <w:ilvl w:val="0"/>
        <w:numId w:val="30"/>
      </w:numPr>
      <w:spacing w:line="300" w:lineRule="exact"/>
      <w:ind w:left="1276" w:hanging="425" w:firstLineChars="0"/>
    </w:pPr>
    <w:rPr>
      <w:rFonts w:ascii="Times New Roman"/>
    </w:rPr>
  </w:style>
  <w:style w:type="paragraph" w:customStyle="1" w:styleId="190">
    <w:name w:val="标准文件_一级项2"/>
    <w:basedOn w:val="57"/>
    <w:qFormat/>
    <w:uiPriority w:val="0"/>
    <w:pPr>
      <w:numPr>
        <w:ilvl w:val="0"/>
        <w:numId w:val="31"/>
      </w:numPr>
      <w:spacing w:line="300" w:lineRule="exact"/>
      <w:ind w:left="1271" w:hanging="420"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wrap="around" w:vAnchor="page" w:hAnchor="page" w:x="1419" w:y="14097"/>
    </w:pPr>
  </w:style>
  <w:style w:type="paragraph" w:customStyle="1" w:styleId="195">
    <w:name w:val="其他实施日期"/>
    <w:basedOn w:val="155"/>
    <w:qFormat/>
    <w:uiPriority w:val="0"/>
    <w:pPr>
      <w:framePr w:w="3997" w:h="471" w:hRule="exact" w:vSpace="181" w:wrap="around"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next w:val="57"/>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paragraph" w:customStyle="1" w:styleId="231">
    <w:name w:val="段"/>
    <w:link w:val="23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2">
    <w:name w:val="段 Char"/>
    <w:link w:val="231"/>
    <w:qFormat/>
    <w:uiPriority w:val="0"/>
    <w:rPr>
      <w:rFonts w:ascii="宋体" w:hAnsi="Times New Roman"/>
      <w:sz w:val="21"/>
    </w:rPr>
  </w:style>
  <w:style w:type="paragraph" w:customStyle="1" w:styleId="233">
    <w:name w:val="一级条标题"/>
    <w:next w:val="231"/>
    <w:qFormat/>
    <w:uiPriority w:val="0"/>
    <w:pPr>
      <w:numPr>
        <w:ilvl w:val="1"/>
        <w:numId w:val="32"/>
      </w:numPr>
      <w:spacing w:beforeLines="50" w:afterLines="50"/>
      <w:outlineLvl w:val="2"/>
    </w:pPr>
    <w:rPr>
      <w:rFonts w:ascii="黑体" w:hAnsi="Times New Roman" w:eastAsia="黑体" w:cs="Times New Roman"/>
      <w:sz w:val="21"/>
      <w:szCs w:val="21"/>
      <w:lang w:val="en-US" w:eastAsia="zh-CN" w:bidi="ar-SA"/>
    </w:rPr>
  </w:style>
  <w:style w:type="paragraph" w:customStyle="1" w:styleId="234">
    <w:name w:val="章标题"/>
    <w:next w:val="231"/>
    <w:qFormat/>
    <w:uiPriority w:val="0"/>
    <w:pPr>
      <w:numPr>
        <w:ilvl w:val="0"/>
        <w:numId w:val="32"/>
      </w:numPr>
      <w:spacing w:beforeLines="100" w:afterLines="100"/>
      <w:jc w:val="both"/>
      <w:outlineLvl w:val="1"/>
    </w:pPr>
    <w:rPr>
      <w:rFonts w:ascii="黑体" w:hAnsi="Times New Roman" w:eastAsia="黑体" w:cs="Times New Roman"/>
      <w:sz w:val="21"/>
      <w:lang w:val="en-US" w:eastAsia="zh-CN" w:bidi="ar-SA"/>
    </w:rPr>
  </w:style>
  <w:style w:type="paragraph" w:customStyle="1" w:styleId="235">
    <w:name w:val="二级条标题"/>
    <w:basedOn w:val="233"/>
    <w:next w:val="231"/>
    <w:qFormat/>
    <w:uiPriority w:val="0"/>
    <w:pPr>
      <w:numPr>
        <w:ilvl w:val="2"/>
      </w:numPr>
      <w:spacing w:before="50" w:after="50"/>
      <w:outlineLvl w:val="3"/>
    </w:pPr>
  </w:style>
  <w:style w:type="paragraph" w:customStyle="1" w:styleId="236">
    <w:name w:val="四级条标题"/>
    <w:basedOn w:val="1"/>
    <w:next w:val="231"/>
    <w:qFormat/>
    <w:uiPriority w:val="0"/>
    <w:pPr>
      <w:widowControl/>
      <w:numPr>
        <w:ilvl w:val="4"/>
        <w:numId w:val="32"/>
      </w:numPr>
      <w:adjustRightInd/>
      <w:spacing w:beforeLines="50" w:afterLines="50" w:line="240" w:lineRule="auto"/>
      <w:jc w:val="left"/>
      <w:outlineLvl w:val="5"/>
    </w:pPr>
    <w:rPr>
      <w:rFonts w:ascii="黑体" w:hAnsi="Times New Roman" w:eastAsia="黑体"/>
      <w:kern w:val="0"/>
    </w:rPr>
  </w:style>
  <w:style w:type="paragraph" w:customStyle="1" w:styleId="237">
    <w:name w:val="五级条标题"/>
    <w:basedOn w:val="236"/>
    <w:next w:val="231"/>
    <w:qFormat/>
    <w:uiPriority w:val="0"/>
    <w:pPr>
      <w:numPr>
        <w:ilvl w:val="5"/>
      </w:numPr>
      <w:outlineLvl w:val="6"/>
    </w:pPr>
  </w:style>
  <w:style w:type="character" w:customStyle="1" w:styleId="238">
    <w:name w:val="theinfocontent"/>
    <w:qFormat/>
    <w:uiPriority w:val="0"/>
  </w:style>
  <w:style w:type="paragraph" w:customStyle="1" w:styleId="239">
    <w:name w:val="附录标识"/>
    <w:basedOn w:val="240"/>
    <w:qFormat/>
    <w:uiPriority w:val="0"/>
    <w:pPr>
      <w:numPr>
        <w:numId w:val="0"/>
      </w:numPr>
      <w:tabs>
        <w:tab w:val="left" w:pos="6405"/>
      </w:tabs>
      <w:spacing w:after="200"/>
    </w:pPr>
    <w:rPr>
      <w:sz w:val="21"/>
    </w:rPr>
  </w:style>
  <w:style w:type="paragraph" w:customStyle="1" w:styleId="240">
    <w:name w:val="前言、引言标题"/>
    <w:next w:val="1"/>
    <w:qFormat/>
    <w:uiPriority w:val="0"/>
    <w:pPr>
      <w:numPr>
        <w:ilvl w:val="0"/>
        <w:numId w:val="2"/>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1">
    <w:name w:val="附录一级条标题"/>
    <w:basedOn w:val="242"/>
    <w:next w:val="231"/>
    <w:qFormat/>
    <w:uiPriority w:val="0"/>
    <w:pPr>
      <w:autoSpaceDN w:val="0"/>
      <w:spacing w:beforeLines="0" w:afterLines="0"/>
      <w:outlineLvl w:val="2"/>
    </w:pPr>
  </w:style>
  <w:style w:type="paragraph" w:customStyle="1" w:styleId="242">
    <w:name w:val="附录章标题"/>
    <w:next w:val="231"/>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243">
    <w:name w:val="附录图标题"/>
    <w:next w:val="231"/>
    <w:qFormat/>
    <w:uiPriority w:val="0"/>
    <w:pPr>
      <w:jc w:val="center"/>
    </w:pPr>
    <w:rPr>
      <w:rFonts w:ascii="黑体" w:hAnsi="Times New Roman" w:eastAsia="黑体" w:cs="Times New Roman"/>
      <w:sz w:val="21"/>
      <w:lang w:val="en-US" w:eastAsia="zh-CN" w:bidi="ar-SA"/>
    </w:rPr>
  </w:style>
  <w:style w:type="paragraph" w:customStyle="1" w:styleId="244">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245">
    <w:name w:val="标准书脚_偶数页"/>
    <w:uiPriority w:val="0"/>
    <w:pPr>
      <w:spacing w:before="120"/>
    </w:pPr>
    <w:rPr>
      <w:rFonts w:ascii="Times New Roman" w:hAnsi="Times New Roman" w:eastAsia="宋体" w:cs="Times New Roman"/>
      <w:sz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3" Type="http://schemas.openxmlformats.org/officeDocument/2006/relationships/glossaryDocument" Target="glossary/document.xml"/><Relationship Id="rId32" Type="http://schemas.openxmlformats.org/officeDocument/2006/relationships/fontTable" Target="fontTable.xml"/><Relationship Id="rId31" Type="http://schemas.openxmlformats.org/officeDocument/2006/relationships/customXml" Target="../customXml/item2.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customXml" Target="../customXml/item1.xml"/><Relationship Id="rId28" Type="http://schemas.openxmlformats.org/officeDocument/2006/relationships/image" Target="media/image3.jpe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1.xml"/><Relationship Id="rId23" Type="http://schemas.openxmlformats.org/officeDocument/2006/relationships/footer" Target="footer10.xml"/><Relationship Id="rId22" Type="http://schemas.openxmlformats.org/officeDocument/2006/relationships/header" Target="header9.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77ED8F38A1D41F1A4E187EE4DCE4625"/>
        <w:style w:val=""/>
        <w:category>
          <w:name w:val="常规"/>
          <w:gallery w:val="placeholder"/>
        </w:category>
        <w:types>
          <w:type w:val="bbPlcHdr"/>
        </w:types>
        <w:behaviors>
          <w:behavior w:val="content"/>
        </w:behaviors>
        <w:description w:val=""/>
        <w:guid w:val="{2859204D-5673-4E1C-9BCE-0E5BC14F8218}"/>
      </w:docPartPr>
      <w:docPartBody>
        <w:p>
          <w:pPr>
            <w:pStyle w:val="5"/>
          </w:pPr>
          <w:r>
            <w:rPr>
              <w:rStyle w:val="4"/>
              <w:rFonts w:hint="eastAsia"/>
            </w:rPr>
            <w:t>单击或点击此处输入文字。</w:t>
          </w:r>
        </w:p>
      </w:docPartBody>
    </w:docPart>
    <w:docPart>
      <w:docPartPr>
        <w:name w:val="{77eeb409-3ea8-40ab-abfa-946d4ce70658}"/>
        <w:style w:val=""/>
        <w:category>
          <w:name w:val="常规"/>
          <w:gallery w:val="placeholder"/>
        </w:category>
        <w:types>
          <w:type w:val="bbPlcHdr"/>
        </w:types>
        <w:behaviors>
          <w:behavior w:val="content"/>
        </w:behaviors>
        <w:description w:val=""/>
        <w:guid w:val="{77EEB409-3EA8-40AB-ABFA-946D4CE70658}"/>
      </w:docPartPr>
      <w:docPartBody>
        <w:p>
          <w:pPr>
            <w:pStyle w:val="6"/>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6112"/>
    <w:rsid w:val="00183EE6"/>
    <w:rsid w:val="00486112"/>
    <w:rsid w:val="00653395"/>
    <w:rsid w:val="00CA3EC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77ED8F38A1D41F1A4E187EE4DCE462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C25F31D1283E49A99B179544BF844CE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E8F014A932D4B8B980D16FBE1218AEC"/>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FF11E34-68CA-44F1-89C3-FD2B4079D159}">
  <ds:schemaRefs/>
</ds:datastoreItem>
</file>

<file path=docProps/app.xml><?xml version="1.0" encoding="utf-8"?>
<Properties xmlns="http://schemas.openxmlformats.org/officeDocument/2006/extended-properties" xmlns:vt="http://schemas.openxmlformats.org/officeDocument/2006/docPropsVTypes">
  <Template>地方标准</Template>
  <Company>PCMI</Company>
  <Pages>12</Pages>
  <Words>875</Words>
  <Characters>4989</Characters>
  <Lines>41</Lines>
  <Paragraphs>11</Paragraphs>
  <TotalTime>2</TotalTime>
  <ScaleCrop>false</ScaleCrop>
  <LinksUpToDate>false</LinksUpToDate>
  <CharactersWithSpaces>5853</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2021-01-19T00:35:00Z</dcterms:created>
  <dc:creator>Windows 用户</dc:creator>
  <dc:description>&lt;config cover="true" show_menu="true" version="1.0.0" doctype="SDKXY"&gt;_x000d_
&lt;/config&gt;</dc:description>
  <cp:lastModifiedBy>陶鸿</cp:lastModifiedBy>
  <cp:lastPrinted>2021-02-02T03:40:00Z</cp:lastPrinted>
  <dcterms:modified xsi:type="dcterms:W3CDTF">2021-07-14T08:03:00Z</dcterms:modified>
  <dc:title>地方标准</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ProductBuildVer">
    <vt:lpwstr>2052-11.1.0.10578</vt:lpwstr>
  </property>
  <property fmtid="{D5CDD505-2E9C-101B-9397-08002B2CF9AE}" pid="16" name="ICV">
    <vt:lpwstr>DDFB12DA68AB4347A49403C39F8B314D</vt:lpwstr>
  </property>
</Properties>
</file>