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47F1">
      <w:pPr>
        <w:adjustRightInd w:val="0"/>
        <w:snapToGrid w:val="0"/>
        <w:spacing w:after="0" w:line="360" w:lineRule="auto"/>
        <w:jc w:val="both"/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  <w14:ligatures w14:val="none"/>
        </w:rPr>
        <w:t>附件：</w:t>
      </w:r>
    </w:p>
    <w:p w14:paraId="647CFD2D">
      <w:pPr>
        <w:adjustRightInd w:val="0"/>
        <w:snapToGrid w:val="0"/>
        <w:spacing w:after="0" w:line="360" w:lineRule="auto"/>
        <w:jc w:val="center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  <w14:ligatures w14:val="none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14:ligatures w14:val="none"/>
        </w:rPr>
        <w:t>202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  <w14:ligatures w14:val="none"/>
        </w:rPr>
        <w:t>6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14:ligatures w14:val="none"/>
        </w:rPr>
        <w:t>年湖北省科技奖提名公示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  <w14:ligatures w14:val="none"/>
        </w:rPr>
        <w:t>信息</w:t>
      </w:r>
    </w:p>
    <w:p w14:paraId="6E5C6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80" w:hanging="480" w:hanging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  <w14:ligatures w14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项目名称：食品中高风险危害物识别与防控关键技术创新应用</w:t>
      </w:r>
    </w:p>
    <w:p w14:paraId="3A3F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80" w:hanging="480" w:hanging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  <w14:ligatures w14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提名者：湖北省市场监督管理局</w:t>
      </w:r>
    </w:p>
    <w:p w14:paraId="4D31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80" w:hanging="480" w:hanging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  <w14:ligatures w14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提名等级：湖北省科学技术进步奖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  <w14:ligatures w14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等奖</w:t>
      </w:r>
    </w:p>
    <w:p w14:paraId="2BC7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80" w:hanging="480" w:hanging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  <w14:ligatures w14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主要完成人：张莉、江丰、余婷婷、姚卫蓉、褚毅宏、周陶鸿、李涛、叶诚、张义杰、陈锂、宋学攀、文红、夏金涛、汪薇</w:t>
      </w:r>
    </w:p>
    <w:p w14:paraId="3916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80" w:hanging="480" w:hanging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  <w14:ligatures w14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主要完成单位：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  <w14:ligatures w14:val="none"/>
        </w:rPr>
        <w:t>湖北省食品质量安全监督检验研究院（湖北食品、保健食品、化妆品质量安全检测中心）、江南大学、斯坦德药典标准物质研发（湖北）有限公司、深圳市易瑞生物技术股份有限公司、赛默威(湖北)智能科技有限公司、武汉海关技术中心、湖北省赵李桥茶厂有限责任公司、湖北小龙虾产业控股集团有限公司、湖北青砖茶产业发展集团有限公司</w:t>
      </w:r>
    </w:p>
    <w:p w14:paraId="463E3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480" w:hanging="480" w:hanging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  <w14:ligatures w14:val="none"/>
        </w:rPr>
        <w:t>6.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14:ligatures w14:val="none"/>
        </w:rPr>
        <w:t>主要知识产权和标准规范等目录</w:t>
      </w:r>
    </w:p>
    <w:tbl>
      <w:tblPr>
        <w:tblStyle w:val="10"/>
        <w:tblW w:w="141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1"/>
        <w:gridCol w:w="956"/>
        <w:gridCol w:w="2122"/>
        <w:gridCol w:w="835"/>
        <w:gridCol w:w="1496"/>
        <w:gridCol w:w="1281"/>
        <w:gridCol w:w="1557"/>
        <w:gridCol w:w="2412"/>
        <w:gridCol w:w="2126"/>
        <w:gridCol w:w="1071"/>
      </w:tblGrid>
      <w:tr w14:paraId="36212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exact"/>
          <w:jc w:val="center"/>
        </w:trPr>
        <w:tc>
          <w:tcPr>
            <w:tcW w:w="331" w:type="dxa"/>
            <w:tcBorders>
              <w:right w:val="single" w:color="auto" w:sz="4" w:space="0"/>
            </w:tcBorders>
            <w:vAlign w:val="center"/>
          </w:tcPr>
          <w:p w14:paraId="79869BA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序号</w:t>
            </w:r>
          </w:p>
          <w:p w14:paraId="7C123B4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tcBorders>
              <w:left w:val="single" w:color="auto" w:sz="4" w:space="0"/>
            </w:tcBorders>
            <w:vAlign w:val="center"/>
          </w:tcPr>
          <w:p w14:paraId="55D6E15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知识产</w:t>
            </w:r>
          </w:p>
          <w:p w14:paraId="3370BAB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权（标准）类别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035B2F9D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知识产权（标准）具体名称</w:t>
            </w:r>
          </w:p>
        </w:tc>
        <w:tc>
          <w:tcPr>
            <w:tcW w:w="835" w:type="dxa"/>
            <w:tcBorders>
              <w:left w:val="single" w:color="auto" w:sz="4" w:space="0"/>
            </w:tcBorders>
            <w:vAlign w:val="center"/>
          </w:tcPr>
          <w:p w14:paraId="34AE9870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国家</w:t>
            </w:r>
          </w:p>
          <w:p w14:paraId="5B386EBF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（地区）</w:t>
            </w: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 w14:paraId="2301A925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授权号（标准编号）</w:t>
            </w:r>
          </w:p>
        </w:tc>
        <w:tc>
          <w:tcPr>
            <w:tcW w:w="1281" w:type="dxa"/>
            <w:tcBorders>
              <w:left w:val="single" w:color="auto" w:sz="4" w:space="0"/>
            </w:tcBorders>
            <w:vAlign w:val="center"/>
          </w:tcPr>
          <w:p w14:paraId="4AF85E72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授权（标准实施）日期</w:t>
            </w:r>
          </w:p>
        </w:tc>
        <w:tc>
          <w:tcPr>
            <w:tcW w:w="1557" w:type="dxa"/>
            <w:tcBorders>
              <w:right w:val="single" w:color="auto" w:sz="4" w:space="0"/>
            </w:tcBorders>
            <w:vAlign w:val="center"/>
          </w:tcPr>
          <w:p w14:paraId="62DB939D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证书编号（标准批准发布部门）</w:t>
            </w:r>
          </w:p>
        </w:tc>
        <w:tc>
          <w:tcPr>
            <w:tcW w:w="2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FC8CC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权利人（标准起草单位）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198F2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发明人（标准起草人）</w:t>
            </w:r>
          </w:p>
        </w:tc>
        <w:tc>
          <w:tcPr>
            <w:tcW w:w="1071" w:type="dxa"/>
            <w:tcBorders>
              <w:left w:val="single" w:color="auto" w:sz="4" w:space="0"/>
            </w:tcBorders>
            <w:vAlign w:val="center"/>
          </w:tcPr>
          <w:p w14:paraId="3C457E2C">
            <w:pPr>
              <w:pStyle w:val="5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发明专利（标准）有效状态</w:t>
            </w:r>
          </w:p>
        </w:tc>
      </w:tr>
      <w:tr w14:paraId="11415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301A8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72BE1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发明专利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D08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一种不溶性吸附除氟复合材料颗粒及其制备方法、应用和除氟包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FE0C3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88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ZL 2024 1 1451236.7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B3D8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2025-11-21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06E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证书号第8496843号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D3D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湖北省食品质量安全监督检验研究院（湖北食品、保健食品 、化妆品质量安全检测中心）；赛默威（湖北）智能科技有限公司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B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张莉;刘杰;余婷婷;蒋颖;李涛;张菊;陈锂;褚毅宏;周陶鸿</w:t>
            </w:r>
          </w:p>
          <w:p w14:paraId="45D64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江丰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FA582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有效</w:t>
            </w:r>
          </w:p>
        </w:tc>
      </w:tr>
      <w:tr w14:paraId="6ED45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6B897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AB96F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标准规范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16F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饮料、茶叶及相关制品中二氟尼柳等18种化合物的测定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7AFB9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4034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BJS 201714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FE525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2017-12-18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11F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国家食品药品监督管理总局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174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湖北省食品质量安全监督检验研究院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4FDB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张莉;江丰;黎星;刘迪;余婷婷;唐昌云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E40DF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有效</w:t>
            </w:r>
          </w:p>
        </w:tc>
      </w:tr>
      <w:tr w14:paraId="558DB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66829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077D0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发明专利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F9B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一种有机磷酸酯类化合物的制备方法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ABBD8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16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 2021 1 0382335.4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F9D0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A50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证书号第5858224号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790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湖北省食品质量安全监督检验研究院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B9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江丰;朱松松;吴婉琴;朱正伟;张莉;范志勇;余婷婷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91C97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  <w:tr w14:paraId="390CA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AFA34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48AC9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发明专利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5B7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一种液质联用快速测定动物性食品中海南霉素残留的方法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2F7BD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01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ZL 2022 1 0202533.2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0DD7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2023-03-28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191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证书号第5825509号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B8C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江南大学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F2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姚卫蓉;池可心;谢云飞;于航;郭亚辉;成玉梁;黄欣莹;董祥辉;张薷月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E76AA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  <w:tr w14:paraId="7DDBA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EFB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36D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发明专利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1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一种控制纳豆中生物胺含量的方法 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F4C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ZL2019 1 0897636.3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30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2023-2-28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A3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证书号第5752449号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3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湖北省食品质量安全监督检验研究院;湖北工业大学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张义杰;祁勇刚;余婷婷;张莉;谷云;范志勇;彭青枝;周陶鸿;马弋;张继雄;杨硕;徐芬;李诗瑶;杜紫辉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478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  <w:tr w14:paraId="5B6DD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E78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270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发明专利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3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腐霉利、克百威和多菌灵三联免疫层析检测试剂盒及检测方法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F5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 2021 1 0970387.3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91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2025-01-28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6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证书号第7699391号</w:t>
            </w:r>
          </w:p>
          <w:p w14:paraId="6E0F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湖北省食品质量安全监督检验研究院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5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周陶鸿;冀威昊;彭青枝;曹玉;范志勇;张莉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D35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  <w:tr w14:paraId="2B62B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055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7BA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发明专利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F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一种同时检测卤肉中瘦肉精和罂粟壳添加物的方法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93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ZL 2019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0325053.3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81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2022-03-04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7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证书号第4972326号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B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武汉海关技术中心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F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叶诚; 詹承勇; 赵礼阳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421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  <w:tr w14:paraId="0C78E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4C09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7C8A8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发明专利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852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一种美索巴莫降解衍生物的制备方法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B7220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24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0790122.4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5019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2024-11-19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AC2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证书号第7531445号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574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斯坦德药典标准物质研发（湖北）有限公司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B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刘志平;黄栋;程斌斌;陈雨玮;宋学攀;董海莉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C81C0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  <w:tr w14:paraId="49470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9C5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1EAF6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发明专利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DBF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一种磁性方酸基功能化COFs材料、制备方法及其应用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65CEF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2D6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ZL 2022 1 1086882.9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55D54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22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42F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证书号第6257326号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A23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湖北省食品质量安全监督检验研究院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337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陈锂;胡家勇;彭青枝;周陶鸿;江丰;冀威昊;龚蕾;严恒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54FD2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  <w:tr w14:paraId="62FC4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33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E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91632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标准规范</w:t>
            </w:r>
          </w:p>
        </w:tc>
        <w:tc>
          <w:tcPr>
            <w:tcW w:w="21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3E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食品安全国家标准 食品添加剂 吗啉脂肪酸盐果蜡</w:t>
            </w: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7B676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中国</w:t>
            </w: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CB8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GB1886.227- 2024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E3ECD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2024-08-08</w:t>
            </w:r>
          </w:p>
        </w:tc>
        <w:tc>
          <w:tcPr>
            <w:tcW w:w="155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1A7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国家卫生健康委员会,国家市场监督管理总局</w:t>
            </w:r>
          </w:p>
        </w:tc>
        <w:tc>
          <w:tcPr>
            <w:tcW w:w="2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A71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湖北省食品质量安全监督检验研究院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83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范志勇;张莉;江丰;陈锂;吴婉琴;王会霞;汪薇;余婷婷;刘迪;黄茜;李贝贝;胡家勇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CCA91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</w:tbl>
    <w:p w14:paraId="7F64B203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F7C37F5-174F-4D7D-8D0E-2C0BDCCDA00D}"/>
  </w:font>
  <w:font w:name="FZSONGS--GB1-5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46012E-B19A-4212-A120-0D03435D15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2C9E1B-5FFA-43F2-8444-5132665AA35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mI3NGFmNTMxM2Y2NzA4NDc0OTEwZTc4ZjQ5YTUifQ=="/>
  </w:docVars>
  <w:rsids>
    <w:rsidRoot w:val="04246B69"/>
    <w:rsid w:val="00045164"/>
    <w:rsid w:val="00096F4B"/>
    <w:rsid w:val="000B7BF2"/>
    <w:rsid w:val="000D7E7B"/>
    <w:rsid w:val="001059EC"/>
    <w:rsid w:val="00183EBF"/>
    <w:rsid w:val="001863A8"/>
    <w:rsid w:val="001A4358"/>
    <w:rsid w:val="0023613C"/>
    <w:rsid w:val="00251690"/>
    <w:rsid w:val="00277CBA"/>
    <w:rsid w:val="002F2F71"/>
    <w:rsid w:val="00382676"/>
    <w:rsid w:val="003E7F74"/>
    <w:rsid w:val="003F7822"/>
    <w:rsid w:val="004061AE"/>
    <w:rsid w:val="00430621"/>
    <w:rsid w:val="00433991"/>
    <w:rsid w:val="004B1D4A"/>
    <w:rsid w:val="004C04A3"/>
    <w:rsid w:val="0050673E"/>
    <w:rsid w:val="005178E8"/>
    <w:rsid w:val="00561DEF"/>
    <w:rsid w:val="005919BE"/>
    <w:rsid w:val="0062020C"/>
    <w:rsid w:val="006B79C8"/>
    <w:rsid w:val="007E0F69"/>
    <w:rsid w:val="007E4F26"/>
    <w:rsid w:val="007E743B"/>
    <w:rsid w:val="00804F84"/>
    <w:rsid w:val="00836656"/>
    <w:rsid w:val="0092796C"/>
    <w:rsid w:val="009673DD"/>
    <w:rsid w:val="009E13D8"/>
    <w:rsid w:val="00A63909"/>
    <w:rsid w:val="00A84DD2"/>
    <w:rsid w:val="00AD6741"/>
    <w:rsid w:val="00AE7887"/>
    <w:rsid w:val="00B13587"/>
    <w:rsid w:val="00B86659"/>
    <w:rsid w:val="00B87024"/>
    <w:rsid w:val="00BA6B97"/>
    <w:rsid w:val="00BD5872"/>
    <w:rsid w:val="00C24E38"/>
    <w:rsid w:val="00D11BA6"/>
    <w:rsid w:val="00D37082"/>
    <w:rsid w:val="00D727DA"/>
    <w:rsid w:val="00D86936"/>
    <w:rsid w:val="00E6180D"/>
    <w:rsid w:val="00EA3913"/>
    <w:rsid w:val="00EC3AEA"/>
    <w:rsid w:val="00F3078F"/>
    <w:rsid w:val="017D75D9"/>
    <w:rsid w:val="01C506B1"/>
    <w:rsid w:val="020F7B7E"/>
    <w:rsid w:val="04020397"/>
    <w:rsid w:val="04246B69"/>
    <w:rsid w:val="064E336B"/>
    <w:rsid w:val="0875710F"/>
    <w:rsid w:val="0A081A83"/>
    <w:rsid w:val="0C6F3656"/>
    <w:rsid w:val="1268730B"/>
    <w:rsid w:val="1367781A"/>
    <w:rsid w:val="136A730B"/>
    <w:rsid w:val="146E5E33"/>
    <w:rsid w:val="14A351E5"/>
    <w:rsid w:val="15B545E9"/>
    <w:rsid w:val="16AB02D3"/>
    <w:rsid w:val="16F47617"/>
    <w:rsid w:val="1DD963DA"/>
    <w:rsid w:val="20DA5B35"/>
    <w:rsid w:val="21E64000"/>
    <w:rsid w:val="22B1460E"/>
    <w:rsid w:val="23932EAE"/>
    <w:rsid w:val="24D83D73"/>
    <w:rsid w:val="25891872"/>
    <w:rsid w:val="26341C2C"/>
    <w:rsid w:val="28FE60D3"/>
    <w:rsid w:val="2A7B52BD"/>
    <w:rsid w:val="2BB62C95"/>
    <w:rsid w:val="2DCE2518"/>
    <w:rsid w:val="313E5EF1"/>
    <w:rsid w:val="31EF5153"/>
    <w:rsid w:val="32EA3D66"/>
    <w:rsid w:val="339A00B5"/>
    <w:rsid w:val="33BF2903"/>
    <w:rsid w:val="3474193F"/>
    <w:rsid w:val="350D601C"/>
    <w:rsid w:val="352E3FAD"/>
    <w:rsid w:val="38A46BEC"/>
    <w:rsid w:val="3A9D1CF9"/>
    <w:rsid w:val="3AF45588"/>
    <w:rsid w:val="3CF37686"/>
    <w:rsid w:val="3E524A9F"/>
    <w:rsid w:val="3EEA4CD8"/>
    <w:rsid w:val="40420B44"/>
    <w:rsid w:val="4311133A"/>
    <w:rsid w:val="4524167A"/>
    <w:rsid w:val="4ACE1952"/>
    <w:rsid w:val="4C97335F"/>
    <w:rsid w:val="4F2E29BF"/>
    <w:rsid w:val="4F8414F4"/>
    <w:rsid w:val="51586419"/>
    <w:rsid w:val="518B234A"/>
    <w:rsid w:val="53A91C21"/>
    <w:rsid w:val="5C7B2182"/>
    <w:rsid w:val="5D3C6DA5"/>
    <w:rsid w:val="5EA47E55"/>
    <w:rsid w:val="601C6864"/>
    <w:rsid w:val="6057749B"/>
    <w:rsid w:val="60675D31"/>
    <w:rsid w:val="621023F8"/>
    <w:rsid w:val="64B11C70"/>
    <w:rsid w:val="659D4320"/>
    <w:rsid w:val="65F07DFC"/>
    <w:rsid w:val="66273AC0"/>
    <w:rsid w:val="67852F40"/>
    <w:rsid w:val="68710BC3"/>
    <w:rsid w:val="6A86594D"/>
    <w:rsid w:val="6BA167A6"/>
    <w:rsid w:val="6BF15048"/>
    <w:rsid w:val="6C90796D"/>
    <w:rsid w:val="6D7C6B93"/>
    <w:rsid w:val="71080E6A"/>
    <w:rsid w:val="720C6738"/>
    <w:rsid w:val="736E4F36"/>
    <w:rsid w:val="73770529"/>
    <w:rsid w:val="757F26FB"/>
    <w:rsid w:val="78252301"/>
    <w:rsid w:val="7A140880"/>
    <w:rsid w:val="7A1F7224"/>
    <w:rsid w:val="7B5918E3"/>
    <w:rsid w:val="7DC71046"/>
    <w:rsid w:val="7E461224"/>
    <w:rsid w:val="7E9D6831"/>
    <w:rsid w:val="7F9D3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5">
    <w:name w:val="Plain Text"/>
    <w:basedOn w:val="1"/>
    <w:qFormat/>
    <w:uiPriority w:val="0"/>
    <w:pPr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sz w:val="24"/>
      <w14:ligatures w14:val="none"/>
    </w:rPr>
  </w:style>
  <w:style w:type="paragraph" w:styleId="6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qFormat/>
    <w:uiPriority w:val="0"/>
    <w:rPr>
      <w:color w:val="80008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autoRedefine/>
    <w:qFormat/>
    <w:uiPriority w:val="0"/>
  </w:style>
  <w:style w:type="character" w:styleId="17">
    <w:name w:val="HTML Typewriter"/>
    <w:basedOn w:val="12"/>
    <w:autoRedefine/>
    <w:qFormat/>
    <w:uiPriority w:val="0"/>
    <w:rPr>
      <w:color w:val="FFFFFF"/>
    </w:rPr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autoRedefine/>
    <w:qFormat/>
    <w:uiPriority w:val="0"/>
    <w:rPr>
      <w:color w:val="0000FF"/>
      <w:u w:val="none"/>
    </w:rPr>
  </w:style>
  <w:style w:type="character" w:styleId="20">
    <w:name w:val="HTML Cite"/>
    <w:basedOn w:val="12"/>
    <w:autoRedefine/>
    <w:qFormat/>
    <w:uiPriority w:val="0"/>
  </w:style>
  <w:style w:type="paragraph" w:customStyle="1" w:styleId="21">
    <w:name w:val="contentfont"/>
    <w:basedOn w:val="1"/>
    <w:autoRedefine/>
    <w:qFormat/>
    <w:uiPriority w:val="0"/>
    <w:pPr>
      <w:jc w:val="left"/>
    </w:pPr>
    <w:rPr>
      <w:rFonts w:cs="Times New Roman"/>
      <w:kern w:val="0"/>
    </w:rPr>
  </w:style>
  <w:style w:type="character" w:customStyle="1" w:styleId="22">
    <w:name w:val="post_wemedia_info1"/>
    <w:basedOn w:val="12"/>
    <w:qFormat/>
    <w:uiPriority w:val="0"/>
  </w:style>
  <w:style w:type="character" w:customStyle="1" w:styleId="23">
    <w:name w:val="页脚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tag"/>
    <w:basedOn w:val="12"/>
    <w:autoRedefine/>
    <w:qFormat/>
    <w:uiPriority w:val="0"/>
  </w:style>
  <w:style w:type="character" w:customStyle="1" w:styleId="26">
    <w:name w:val="fontstyle01"/>
    <w:basedOn w:val="12"/>
    <w:qFormat/>
    <w:uiPriority w:val="0"/>
    <w:rPr>
      <w:rFonts w:hint="default" w:ascii="FZSONGS--GB1-5" w:hAnsi="FZSONGS--GB1-5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1614</Words>
  <Characters>1915</Characters>
  <TotalTime>3</TotalTime>
  <ScaleCrop>false</ScaleCrop>
  <LinksUpToDate>false</LinksUpToDate>
  <CharactersWithSpaces>1976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2025-05-12T15:48:00Z</dcterms:created>
  <dc:creator>Administrator</dc:creator>
  <cp:lastModifiedBy>汪佳</cp:lastModifiedBy>
  <cp:lastPrinted>2025-05-15T01:26:00Z</cp:lastPrinted>
  <dcterms:modified xsi:type="dcterms:W3CDTF">2026-03-27T06:39:09Z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eyJoZGlkIjoiNWQ2OGQ1MTUyMmIwNTFkNGI1ZDI5NGNjY2U3MTM0ODMiLCJ1c2VySWQiOiIxNTg3MjQxNjAwIn0=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D85FFC07156B4F7EB02835A7C34F1CD8_13</vt:lpwstr>
  </property>
</Properties>
</file>